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1E" w:rsidRDefault="0001491E">
      <w:pPr>
        <w:pStyle w:val="Textoindependiente"/>
        <w:rPr>
          <w:rFonts w:ascii="Times New Roman"/>
          <w:sz w:val="20"/>
        </w:rPr>
      </w:pPr>
    </w:p>
    <w:p w:rsidR="0001491E" w:rsidRDefault="0001491E">
      <w:pPr>
        <w:pStyle w:val="Textoindependiente"/>
        <w:spacing w:before="6"/>
        <w:rPr>
          <w:rFonts w:ascii="Times New Roman"/>
          <w:sz w:val="18"/>
        </w:rPr>
      </w:pPr>
    </w:p>
    <w:p w:rsidR="0001491E" w:rsidRDefault="00267F0E">
      <w:pPr>
        <w:pStyle w:val="Ttulo"/>
      </w:pPr>
      <w:r>
        <w:t>Unit 11</w:t>
      </w:r>
      <w:r w:rsidR="00BB029E">
        <w:t>: Learning about your rights</w:t>
      </w:r>
    </w:p>
    <w:p w:rsidR="008D3C89" w:rsidRPr="00CC7516" w:rsidRDefault="008D3C89" w:rsidP="008D3C89">
      <w:pPr>
        <w:pStyle w:val="Ttulo"/>
        <w:ind w:left="9000" w:right="950"/>
        <w:jc w:val="center"/>
        <w:rPr>
          <w:b w:val="0"/>
        </w:rPr>
      </w:pPr>
      <w:r w:rsidRPr="00CC7516">
        <w:rPr>
          <w:b w:val="0"/>
        </w:rPr>
        <w:t>Exercise 1: What are my rights?</w:t>
      </w:r>
    </w:p>
    <w:p w:rsidR="0001491E" w:rsidRDefault="0001491E">
      <w:pPr>
        <w:pStyle w:val="Textoindependiente"/>
        <w:rPr>
          <w:rFonts w:ascii="Impact"/>
          <w:b/>
          <w:sz w:val="20"/>
        </w:rPr>
      </w:pPr>
    </w:p>
    <w:p w:rsidR="0001491E" w:rsidRDefault="00BB029E">
      <w:pPr>
        <w:pStyle w:val="Textoindependiente"/>
        <w:spacing w:before="8"/>
        <w:rPr>
          <w:rFonts w:ascii="Impact"/>
          <w:b/>
          <w:sz w:val="19"/>
        </w:rPr>
      </w:pPr>
      <w:r>
        <w:rPr>
          <w:noProof/>
          <w:lang w:val="es-ES" w:eastAsia="es-ES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1743075</wp:posOffset>
            </wp:positionH>
            <wp:positionV relativeFrom="paragraph">
              <wp:posOffset>177292</wp:posOffset>
            </wp:positionV>
            <wp:extent cx="8137186" cy="386333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7186" cy="386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91E" w:rsidRDefault="0001491E">
      <w:pPr>
        <w:rPr>
          <w:rFonts w:ascii="Impact"/>
          <w:sz w:val="19"/>
        </w:rPr>
      </w:pPr>
    </w:p>
    <w:p w:rsidR="0017545C" w:rsidRDefault="0017545C">
      <w:pPr>
        <w:rPr>
          <w:rFonts w:ascii="Impact"/>
          <w:sz w:val="19"/>
        </w:rPr>
      </w:pPr>
    </w:p>
    <w:p w:rsidR="0017545C" w:rsidRDefault="0017545C">
      <w:pPr>
        <w:rPr>
          <w:rFonts w:ascii="Impact"/>
          <w:sz w:val="19"/>
        </w:rPr>
      </w:pPr>
    </w:p>
    <w:p w:rsidR="0017545C" w:rsidRDefault="0017545C">
      <w:pPr>
        <w:rPr>
          <w:rFonts w:ascii="Impact"/>
          <w:sz w:val="19"/>
        </w:rPr>
      </w:pPr>
    </w:p>
    <w:p w:rsidR="0017545C" w:rsidRDefault="0017545C">
      <w:pPr>
        <w:rPr>
          <w:rFonts w:ascii="Impact"/>
          <w:sz w:val="19"/>
        </w:rPr>
      </w:pPr>
    </w:p>
    <w:p w:rsidR="0017545C" w:rsidRDefault="0017545C">
      <w:pPr>
        <w:rPr>
          <w:rFonts w:ascii="Impact"/>
          <w:sz w:val="19"/>
        </w:rPr>
      </w:pPr>
    </w:p>
    <w:p w:rsidR="0017545C" w:rsidRDefault="0017545C">
      <w:pPr>
        <w:rPr>
          <w:rFonts w:ascii="Impact"/>
          <w:sz w:val="19"/>
        </w:rPr>
      </w:pPr>
    </w:p>
    <w:p w:rsidR="0017545C" w:rsidRDefault="0017545C">
      <w:pPr>
        <w:rPr>
          <w:rFonts w:ascii="Impact"/>
          <w:sz w:val="19"/>
        </w:rPr>
      </w:pPr>
    </w:p>
    <w:p w:rsidR="0017545C" w:rsidRDefault="0017545C">
      <w:pPr>
        <w:rPr>
          <w:rFonts w:ascii="Impact"/>
          <w:sz w:val="19"/>
        </w:rPr>
        <w:sectPr w:rsidR="0017545C">
          <w:headerReference w:type="default" r:id="rId8"/>
          <w:footerReference w:type="default" r:id="rId9"/>
          <w:type w:val="continuous"/>
          <w:pgSz w:w="17180" w:h="12250" w:orient="landscape"/>
          <w:pgMar w:top="1380" w:right="720" w:bottom="1100" w:left="1200" w:header="756" w:footer="902" w:gutter="0"/>
          <w:cols w:space="720"/>
        </w:sectPr>
      </w:pPr>
    </w:p>
    <w:p w:rsidR="00CA6CCC" w:rsidRDefault="0017545C" w:rsidP="00CA6CCC">
      <w:pPr>
        <w:spacing w:after="240"/>
        <w:rPr>
          <w:rFonts w:ascii="Impact" w:eastAsia="Impact" w:hAnsi="Impact" w:cs="Impact"/>
          <w:sz w:val="28"/>
          <w:szCs w:val="28"/>
        </w:rPr>
      </w:pPr>
      <w:r w:rsidRPr="0017545C">
        <w:rPr>
          <w:rFonts w:ascii="Impact" w:eastAsia="Impact" w:hAnsi="Impact" w:cs="Impact"/>
          <w:sz w:val="28"/>
          <w:szCs w:val="28"/>
        </w:rPr>
        <w:lastRenderedPageBreak/>
        <w:t>Activity 2: What do my rights guarantee to me?</w:t>
      </w:r>
      <w:r>
        <w:rPr>
          <w:rStyle w:val="Refdenotaalpie"/>
        </w:rPr>
        <w:footnoteReference w:id="2"/>
      </w:r>
    </w:p>
    <w:p w:rsidR="00CA6CCC" w:rsidRPr="00CA6CCC" w:rsidRDefault="00CA6CCC" w:rsidP="00CA6CCC">
      <w:pPr>
        <w:rPr>
          <w:rFonts w:ascii="Impact" w:eastAsia="Impact" w:hAnsi="Impact" w:cs="Impact"/>
          <w:sz w:val="20"/>
          <w:szCs w:val="20"/>
        </w:rPr>
      </w:pPr>
      <w:r w:rsidRPr="00CA6CCC">
        <w:rPr>
          <w:sz w:val="20"/>
          <w:szCs w:val="20"/>
        </w:rPr>
        <w:t xml:space="preserve">This activity helps AAWID to relate the various civil rights to the specific social benefits they provide to people with disabilities. </w:t>
      </w:r>
    </w:p>
    <w:p w:rsidR="00CA6CCC" w:rsidRPr="00CA6CCC" w:rsidRDefault="00CA6CCC" w:rsidP="00CA6CCC">
      <w:pPr>
        <w:ind w:left="360"/>
        <w:jc w:val="both"/>
        <w:rPr>
          <w:b/>
          <w:sz w:val="20"/>
          <w:szCs w:val="20"/>
        </w:rPr>
      </w:pPr>
      <w:r w:rsidRPr="00CA6CCC">
        <w:rPr>
          <w:b/>
          <w:sz w:val="20"/>
          <w:szCs w:val="20"/>
        </w:rPr>
        <w:t>Steps:</w:t>
      </w:r>
    </w:p>
    <w:p w:rsidR="00CA6CCC" w:rsidRPr="00CA6CCC" w:rsidRDefault="00CA6CCC" w:rsidP="00CA6CCC">
      <w:pPr>
        <w:pStyle w:val="Prrafodelista"/>
        <w:jc w:val="both"/>
        <w:rPr>
          <w:sz w:val="20"/>
          <w:szCs w:val="20"/>
        </w:rPr>
      </w:pPr>
      <w:r w:rsidRPr="00CA6CCC">
        <w:rPr>
          <w:b/>
          <w:sz w:val="20"/>
          <w:szCs w:val="20"/>
        </w:rPr>
        <w:t>1.</w:t>
      </w:r>
      <w:r w:rsidRPr="00CA6CCC">
        <w:rPr>
          <w:sz w:val="20"/>
          <w:szCs w:val="20"/>
        </w:rPr>
        <w:t xml:space="preserve"> The educator should use </w:t>
      </w:r>
      <w:r w:rsidRPr="00CA6CCC">
        <w:rPr>
          <w:b/>
          <w:sz w:val="20"/>
          <w:szCs w:val="20"/>
        </w:rPr>
        <w:t>the cards from the previous activity</w:t>
      </w:r>
      <w:r w:rsidRPr="00CA6CCC">
        <w:rPr>
          <w:sz w:val="20"/>
          <w:szCs w:val="20"/>
        </w:rPr>
        <w:t xml:space="preserve"> and </w:t>
      </w:r>
    </w:p>
    <w:p w:rsidR="00CA6CCC" w:rsidRPr="00CA6CCC" w:rsidRDefault="00CA6CCC" w:rsidP="00CA6CCC">
      <w:pPr>
        <w:pStyle w:val="Prrafodelista"/>
        <w:jc w:val="both"/>
        <w:rPr>
          <w:sz w:val="20"/>
          <w:szCs w:val="20"/>
        </w:rPr>
      </w:pPr>
      <w:r w:rsidRPr="00CA6CCC">
        <w:rPr>
          <w:b/>
          <w:sz w:val="20"/>
          <w:szCs w:val="20"/>
        </w:rPr>
        <w:t>2.</w:t>
      </w:r>
      <w:r w:rsidRPr="00CA6CCC">
        <w:rPr>
          <w:sz w:val="20"/>
          <w:szCs w:val="20"/>
        </w:rPr>
        <w:t>to print and cut the additional colour notes, placed in the activity’s template, which</w:t>
      </w:r>
      <w:r w:rsidR="00D37A2E">
        <w:rPr>
          <w:sz w:val="20"/>
          <w:szCs w:val="20"/>
        </w:rPr>
        <w:t xml:space="preserve"> </w:t>
      </w:r>
      <w:r w:rsidRPr="00CA6CCC">
        <w:rPr>
          <w:sz w:val="20"/>
          <w:szCs w:val="20"/>
        </w:rPr>
        <w:t>list</w:t>
      </w:r>
      <w:r w:rsidR="00D37A2E">
        <w:rPr>
          <w:sz w:val="20"/>
          <w:szCs w:val="20"/>
        </w:rPr>
        <w:t xml:space="preserve"> </w:t>
      </w:r>
      <w:r w:rsidRPr="00CA6CCC">
        <w:rPr>
          <w:sz w:val="20"/>
          <w:szCs w:val="20"/>
        </w:rPr>
        <w:t>various</w:t>
      </w:r>
      <w:r w:rsidR="00D37A2E">
        <w:rPr>
          <w:sz w:val="20"/>
          <w:szCs w:val="20"/>
        </w:rPr>
        <w:t xml:space="preserve"> </w:t>
      </w:r>
      <w:r w:rsidRPr="00CA6CCC">
        <w:rPr>
          <w:sz w:val="20"/>
          <w:szCs w:val="20"/>
        </w:rPr>
        <w:t>benefits</w:t>
      </w:r>
      <w:r w:rsidR="00D37A2E">
        <w:rPr>
          <w:sz w:val="20"/>
          <w:szCs w:val="20"/>
        </w:rPr>
        <w:t xml:space="preserve"> </w:t>
      </w:r>
      <w:r w:rsidRPr="00CA6CCC">
        <w:rPr>
          <w:sz w:val="20"/>
          <w:szCs w:val="20"/>
        </w:rPr>
        <w:t>that</w:t>
      </w:r>
      <w:r w:rsidR="00D37A2E">
        <w:rPr>
          <w:sz w:val="20"/>
          <w:szCs w:val="20"/>
        </w:rPr>
        <w:t xml:space="preserve"> </w:t>
      </w:r>
      <w:r w:rsidRPr="00CA6CCC">
        <w:rPr>
          <w:sz w:val="20"/>
          <w:szCs w:val="20"/>
        </w:rPr>
        <w:t>the</w:t>
      </w:r>
      <w:r w:rsidR="00D37A2E">
        <w:rPr>
          <w:sz w:val="20"/>
          <w:szCs w:val="20"/>
        </w:rPr>
        <w:t xml:space="preserve"> </w:t>
      </w:r>
      <w:r w:rsidRPr="00CA6CCC">
        <w:rPr>
          <w:sz w:val="20"/>
          <w:szCs w:val="20"/>
        </w:rPr>
        <w:t>res</w:t>
      </w:r>
      <w:r w:rsidR="00D37A2E">
        <w:rPr>
          <w:sz w:val="20"/>
          <w:szCs w:val="20"/>
        </w:rPr>
        <w:t xml:space="preserve">pective </w:t>
      </w:r>
      <w:r w:rsidRPr="00CA6CCC">
        <w:rPr>
          <w:sz w:val="20"/>
          <w:szCs w:val="20"/>
        </w:rPr>
        <w:t>rights</w:t>
      </w:r>
      <w:r w:rsidR="00D37A2E">
        <w:rPr>
          <w:sz w:val="20"/>
          <w:szCs w:val="20"/>
        </w:rPr>
        <w:t xml:space="preserve"> </w:t>
      </w:r>
      <w:r w:rsidRPr="00CA6CCC">
        <w:rPr>
          <w:sz w:val="20"/>
          <w:szCs w:val="20"/>
        </w:rPr>
        <w:t xml:space="preserve">guarantee to a person with disabilities. </w:t>
      </w:r>
    </w:p>
    <w:p w:rsidR="0017545C" w:rsidRPr="00CA6CCC" w:rsidRDefault="00CA6CCC" w:rsidP="00CA6CCC">
      <w:pPr>
        <w:pStyle w:val="Prrafodelista"/>
        <w:jc w:val="both"/>
        <w:rPr>
          <w:sz w:val="20"/>
          <w:szCs w:val="20"/>
        </w:rPr>
      </w:pPr>
      <w:r w:rsidRPr="00CA6CCC">
        <w:rPr>
          <w:b/>
          <w:sz w:val="20"/>
          <w:szCs w:val="20"/>
        </w:rPr>
        <w:t>3.</w:t>
      </w:r>
      <w:r w:rsidRPr="00CA6CCC">
        <w:rPr>
          <w:sz w:val="20"/>
          <w:szCs w:val="20"/>
        </w:rPr>
        <w:t xml:space="preserve"> The educator arranges the cards in a row and asks AAWID to match the different benefits to the specific</w:t>
      </w:r>
      <w:r w:rsidR="00D37A2E">
        <w:rPr>
          <w:sz w:val="20"/>
          <w:szCs w:val="20"/>
        </w:rPr>
        <w:t xml:space="preserve"> </w:t>
      </w:r>
      <w:r w:rsidRPr="00CA6CCC">
        <w:rPr>
          <w:sz w:val="20"/>
          <w:szCs w:val="20"/>
        </w:rPr>
        <w:t>right</w:t>
      </w:r>
      <w:bookmarkStart w:id="0" w:name="_GoBack"/>
      <w:bookmarkEnd w:id="0"/>
      <w:r w:rsidR="0027306A" w:rsidRPr="0027306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86.65pt;margin-top:-6.6pt;width:307.25pt;height:403.4pt;z-index:251659264;mso-position-horizontal-relative:page;mso-position-vertical-relative:text" filled="f" stroked="f">
            <v:textbox style="mso-next-textbox:#_x0000_s1048" inset="0,0,0,0">
              <w:txbxContent>
                <w:p w:rsidR="0017545C" w:rsidRDefault="0017545C" w:rsidP="0017545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</w:p>
    <w:p w:rsidR="0017545C" w:rsidRPr="0017545C" w:rsidRDefault="0017545C" w:rsidP="0017545C"/>
    <w:tbl>
      <w:tblPr>
        <w:tblW w:w="7315" w:type="dxa"/>
        <w:tblInd w:w="25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1"/>
        <w:gridCol w:w="3514"/>
      </w:tblGrid>
      <w:tr w:rsidR="0017545C" w:rsidRPr="0017545C" w:rsidTr="00CA6CCC">
        <w:trPr>
          <w:trHeight w:val="1523"/>
        </w:trPr>
        <w:tc>
          <w:tcPr>
            <w:tcW w:w="3801" w:type="dxa"/>
          </w:tcPr>
          <w:p w:rsidR="0017545C" w:rsidRPr="0017545C" w:rsidRDefault="0017545C" w:rsidP="0017545C">
            <w:r w:rsidRPr="0017545C">
              <w:rPr>
                <w:noProof/>
                <w:lang w:val="es-ES" w:eastAsia="es-ES"/>
              </w:rPr>
              <w:drawing>
                <wp:inline distT="0" distB="0" distL="0" distR="0">
                  <wp:extent cx="2319020" cy="1515110"/>
                  <wp:effectExtent l="0" t="0" r="0" b="0"/>
                  <wp:docPr id="45" name="image7.jpeg" descr="ecg-1953179_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538" cy="151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545C" w:rsidRPr="0017545C" w:rsidRDefault="0017545C" w:rsidP="0017545C">
            <w:pPr>
              <w:jc w:val="center"/>
            </w:pPr>
            <w:r w:rsidRPr="0017545C">
              <w:rPr>
                <w:rFonts w:ascii="Impact"/>
                <w:sz w:val="24"/>
              </w:rPr>
              <w:t>Healthcare</w:t>
            </w:r>
          </w:p>
        </w:tc>
        <w:tc>
          <w:tcPr>
            <w:tcW w:w="3514" w:type="dxa"/>
          </w:tcPr>
          <w:p w:rsidR="0017545C" w:rsidRPr="0017545C" w:rsidRDefault="0017545C" w:rsidP="0017545C">
            <w:r w:rsidRPr="0017545C">
              <w:rPr>
                <w:noProof/>
                <w:lang w:val="es-ES" w:eastAsia="es-ES"/>
              </w:rPr>
              <w:drawing>
                <wp:inline distT="0" distB="0" distL="0" distR="0">
                  <wp:extent cx="2112340" cy="1515110"/>
                  <wp:effectExtent l="0" t="0" r="0" b="0"/>
                  <wp:docPr id="47" name="image8.jpeg" descr="senior-5513602_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62" cy="152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545C" w:rsidRPr="0017545C" w:rsidRDefault="0017545C" w:rsidP="0017545C">
            <w:pPr>
              <w:jc w:val="center"/>
            </w:pPr>
            <w:r w:rsidRPr="0017545C">
              <w:rPr>
                <w:rFonts w:ascii="Impact"/>
                <w:sz w:val="24"/>
              </w:rPr>
              <w:t>Independent living</w:t>
            </w:r>
          </w:p>
        </w:tc>
      </w:tr>
      <w:tr w:rsidR="0017545C" w:rsidRPr="0017545C" w:rsidTr="00CA6CCC">
        <w:trPr>
          <w:trHeight w:val="1580"/>
        </w:trPr>
        <w:tc>
          <w:tcPr>
            <w:tcW w:w="3801" w:type="dxa"/>
          </w:tcPr>
          <w:p w:rsidR="0017545C" w:rsidRPr="0017545C" w:rsidRDefault="00CA6CCC" w:rsidP="00CA6CCC">
            <w:pPr>
              <w:jc w:val="center"/>
            </w:pPr>
            <w:r w:rsidRPr="0017545C">
              <w:rPr>
                <w:noProof/>
                <w:lang w:val="es-ES" w:eastAsia="es-ES"/>
              </w:rPr>
              <w:drawing>
                <wp:inline distT="0" distB="0" distL="0" distR="0">
                  <wp:extent cx="2235432" cy="1633855"/>
                  <wp:effectExtent l="0" t="0" r="0" b="0"/>
                  <wp:docPr id="2" name="image9.jpeg" descr="4403428025_e3c71a1450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912" cy="163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545C" w:rsidRPr="0017545C">
              <w:rPr>
                <w:rFonts w:ascii="Impact"/>
                <w:sz w:val="24"/>
              </w:rPr>
              <w:t>Personal mobility</w:t>
            </w:r>
          </w:p>
        </w:tc>
        <w:tc>
          <w:tcPr>
            <w:tcW w:w="3514" w:type="dxa"/>
          </w:tcPr>
          <w:p w:rsidR="00CA6CCC" w:rsidRDefault="00CA6CCC" w:rsidP="00CA6CCC">
            <w:pPr>
              <w:rPr>
                <w:rFonts w:ascii="Impact"/>
                <w:sz w:val="24"/>
              </w:rPr>
            </w:pPr>
            <w:r w:rsidRPr="0017545C">
              <w:rPr>
                <w:noProof/>
                <w:lang w:val="es-ES" w:eastAsia="es-ES"/>
              </w:rPr>
              <w:drawing>
                <wp:inline distT="0" distB="0" distL="0" distR="0">
                  <wp:extent cx="2112010" cy="1633425"/>
                  <wp:effectExtent l="0" t="0" r="0" b="0"/>
                  <wp:docPr id="4" name="image11.jpeg" descr="hands-1139098_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262" cy="164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545C" w:rsidRPr="0017545C" w:rsidRDefault="0017545C" w:rsidP="00CA6CCC">
            <w:pPr>
              <w:jc w:val="center"/>
            </w:pPr>
            <w:r w:rsidRPr="0017545C">
              <w:rPr>
                <w:rFonts w:ascii="Impact"/>
                <w:sz w:val="24"/>
              </w:rPr>
              <w:t>Work and employment</w:t>
            </w:r>
          </w:p>
        </w:tc>
      </w:tr>
    </w:tbl>
    <w:p w:rsidR="0017545C" w:rsidRPr="0017545C" w:rsidRDefault="0017545C" w:rsidP="0017545C"/>
    <w:tbl>
      <w:tblPr>
        <w:tblpPr w:leftFromText="180" w:rightFromText="180" w:vertAnchor="text" w:horzAnchor="margin" w:tblpXSpec="right" w:tblpY="56"/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65"/>
        <w:gridCol w:w="3064"/>
      </w:tblGrid>
      <w:tr w:rsidR="00CA6CCC" w:rsidTr="00CA6CCC">
        <w:trPr>
          <w:trHeight w:val="1331"/>
        </w:trPr>
        <w:tc>
          <w:tcPr>
            <w:tcW w:w="3065" w:type="dxa"/>
            <w:shd w:val="clear" w:color="auto" w:fill="E7E6E6"/>
          </w:tcPr>
          <w:p w:rsidR="00CA6CCC" w:rsidRDefault="00CA6CCC" w:rsidP="00CA6CCC">
            <w:pPr>
              <w:rPr>
                <w:sz w:val="28"/>
              </w:rPr>
            </w:pPr>
          </w:p>
          <w:p w:rsidR="00CA6CCC" w:rsidRDefault="00CA6CCC" w:rsidP="00CA6CCC">
            <w:pPr>
              <w:spacing w:before="217"/>
              <w:ind w:left="133" w:right="129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Medicines</w:t>
            </w:r>
          </w:p>
        </w:tc>
        <w:tc>
          <w:tcPr>
            <w:tcW w:w="3064" w:type="dxa"/>
            <w:shd w:val="clear" w:color="auto" w:fill="FAE3D4"/>
          </w:tcPr>
          <w:p w:rsidR="00CA6CCC" w:rsidRDefault="00CA6CCC" w:rsidP="00CA6CCC">
            <w:pPr>
              <w:rPr>
                <w:sz w:val="28"/>
              </w:rPr>
            </w:pPr>
          </w:p>
          <w:p w:rsidR="00CA6CCC" w:rsidRDefault="00CA6CCC" w:rsidP="00CA6CCC">
            <w:pPr>
              <w:spacing w:before="217"/>
              <w:ind w:left="327" w:right="321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Employment contract</w:t>
            </w:r>
          </w:p>
        </w:tc>
      </w:tr>
      <w:tr w:rsidR="00CA6CCC" w:rsidTr="00CA6CCC">
        <w:trPr>
          <w:trHeight w:val="1334"/>
        </w:trPr>
        <w:tc>
          <w:tcPr>
            <w:tcW w:w="3065" w:type="dxa"/>
            <w:shd w:val="clear" w:color="auto" w:fill="A8D08D"/>
          </w:tcPr>
          <w:p w:rsidR="00CA6CCC" w:rsidRDefault="00CA6CCC" w:rsidP="00CA6CCC">
            <w:pPr>
              <w:rPr>
                <w:sz w:val="28"/>
              </w:rPr>
            </w:pPr>
          </w:p>
          <w:p w:rsidR="00CA6CCC" w:rsidRDefault="00CA6CCC" w:rsidP="00CA6CCC">
            <w:pPr>
              <w:spacing w:before="220"/>
              <w:ind w:left="133" w:right="130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Hospital stay</w:t>
            </w:r>
          </w:p>
        </w:tc>
        <w:tc>
          <w:tcPr>
            <w:tcW w:w="3064" w:type="dxa"/>
            <w:shd w:val="clear" w:color="auto" w:fill="BCD5ED"/>
          </w:tcPr>
          <w:p w:rsidR="00CA6CCC" w:rsidRDefault="00CA6CCC" w:rsidP="00CA6CCC">
            <w:pPr>
              <w:spacing w:before="10"/>
              <w:rPr>
                <w:sz w:val="30"/>
              </w:rPr>
            </w:pPr>
          </w:p>
          <w:p w:rsidR="00CA6CCC" w:rsidRDefault="00CA6CCC" w:rsidP="00CA6CCC">
            <w:pPr>
              <w:spacing w:line="304" w:lineRule="auto"/>
              <w:ind w:left="1051" w:right="361" w:hanging="660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Employment promotion programs</w:t>
            </w:r>
          </w:p>
        </w:tc>
      </w:tr>
      <w:tr w:rsidR="00CA6CCC" w:rsidTr="00CA6CCC">
        <w:trPr>
          <w:trHeight w:val="1331"/>
        </w:trPr>
        <w:tc>
          <w:tcPr>
            <w:tcW w:w="3065" w:type="dxa"/>
            <w:shd w:val="clear" w:color="auto" w:fill="BEBEBE"/>
          </w:tcPr>
          <w:p w:rsidR="00CA6CCC" w:rsidRDefault="00CA6CCC" w:rsidP="00CA6CCC">
            <w:pPr>
              <w:rPr>
                <w:sz w:val="28"/>
              </w:rPr>
            </w:pPr>
          </w:p>
          <w:p w:rsidR="00CA6CCC" w:rsidRDefault="00CA6CCC" w:rsidP="00CA6CCC">
            <w:pPr>
              <w:spacing w:before="217"/>
              <w:ind w:left="133" w:right="129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Examination by a doctor</w:t>
            </w:r>
          </w:p>
        </w:tc>
        <w:tc>
          <w:tcPr>
            <w:tcW w:w="3064" w:type="dxa"/>
            <w:shd w:val="clear" w:color="auto" w:fill="F4AF83"/>
          </w:tcPr>
          <w:p w:rsidR="00CA6CCC" w:rsidRDefault="00CA6CCC" w:rsidP="00CA6CCC">
            <w:pPr>
              <w:rPr>
                <w:sz w:val="28"/>
              </w:rPr>
            </w:pPr>
          </w:p>
          <w:p w:rsidR="00CA6CCC" w:rsidRDefault="00CA6CCC" w:rsidP="00CA6CCC">
            <w:pPr>
              <w:spacing w:before="217"/>
              <w:ind w:left="328" w:right="321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Support for finding a job</w:t>
            </w:r>
          </w:p>
        </w:tc>
      </w:tr>
      <w:tr w:rsidR="00CA6CCC" w:rsidTr="00CA6CCC">
        <w:trPr>
          <w:trHeight w:val="1334"/>
        </w:trPr>
        <w:tc>
          <w:tcPr>
            <w:tcW w:w="3065" w:type="dxa"/>
            <w:shd w:val="clear" w:color="auto" w:fill="FFD966"/>
          </w:tcPr>
          <w:p w:rsidR="00CA6CCC" w:rsidRDefault="00CA6CCC" w:rsidP="00CA6CCC">
            <w:pPr>
              <w:spacing w:before="10"/>
              <w:rPr>
                <w:sz w:val="30"/>
              </w:rPr>
            </w:pPr>
          </w:p>
          <w:p w:rsidR="00CA6CCC" w:rsidRDefault="00CA6CCC" w:rsidP="00CA6CCC">
            <w:pPr>
              <w:spacing w:line="304" w:lineRule="auto"/>
              <w:ind w:left="1197" w:right="-15" w:hanging="1186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Affordable price of the mobility means</w:t>
            </w:r>
          </w:p>
        </w:tc>
        <w:tc>
          <w:tcPr>
            <w:tcW w:w="3064" w:type="dxa"/>
            <w:shd w:val="clear" w:color="auto" w:fill="92D050"/>
          </w:tcPr>
          <w:p w:rsidR="00CA6CCC" w:rsidRDefault="00CA6CCC" w:rsidP="00CA6CCC">
            <w:pPr>
              <w:spacing w:before="10"/>
              <w:rPr>
                <w:sz w:val="30"/>
              </w:rPr>
            </w:pPr>
          </w:p>
          <w:p w:rsidR="00CA6CCC" w:rsidRDefault="00CA6CCC" w:rsidP="00CA6CCC">
            <w:pPr>
              <w:spacing w:line="304" w:lineRule="auto"/>
              <w:ind w:left="681" w:right="24" w:hanging="627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The right to choose where and with whom to live</w:t>
            </w:r>
          </w:p>
        </w:tc>
      </w:tr>
      <w:tr w:rsidR="00CA6CCC" w:rsidTr="00CA6CCC">
        <w:trPr>
          <w:trHeight w:val="1334"/>
        </w:trPr>
        <w:tc>
          <w:tcPr>
            <w:tcW w:w="3065" w:type="dxa"/>
            <w:shd w:val="clear" w:color="auto" w:fill="BD7061"/>
          </w:tcPr>
          <w:p w:rsidR="00CA6CCC" w:rsidRDefault="00CA6CCC" w:rsidP="00CA6CCC">
            <w:pPr>
              <w:rPr>
                <w:sz w:val="28"/>
              </w:rPr>
            </w:pPr>
          </w:p>
          <w:p w:rsidR="00CA6CCC" w:rsidRDefault="00CA6CCC" w:rsidP="00CA6CCC">
            <w:pPr>
              <w:spacing w:before="217"/>
              <w:ind w:left="133" w:right="125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Free parking</w:t>
            </w:r>
          </w:p>
        </w:tc>
        <w:tc>
          <w:tcPr>
            <w:tcW w:w="3064" w:type="dxa"/>
            <w:shd w:val="clear" w:color="auto" w:fill="FFFF00"/>
          </w:tcPr>
          <w:p w:rsidR="00CA6CCC" w:rsidRDefault="00CA6CCC" w:rsidP="00CA6CCC">
            <w:pPr>
              <w:spacing w:before="9"/>
              <w:rPr>
                <w:sz w:val="30"/>
              </w:rPr>
            </w:pPr>
          </w:p>
          <w:p w:rsidR="00CA6CCC" w:rsidRDefault="00CA6CCC" w:rsidP="00CA6CCC">
            <w:pPr>
              <w:spacing w:line="304" w:lineRule="auto"/>
              <w:ind w:left="1109" w:right="390" w:hanging="687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Access to home-based services</w:t>
            </w:r>
          </w:p>
        </w:tc>
      </w:tr>
      <w:tr w:rsidR="00CA6CCC" w:rsidTr="00CA6CCC">
        <w:trPr>
          <w:trHeight w:val="1331"/>
        </w:trPr>
        <w:tc>
          <w:tcPr>
            <w:tcW w:w="3065" w:type="dxa"/>
            <w:shd w:val="clear" w:color="auto" w:fill="FF99CC"/>
          </w:tcPr>
          <w:p w:rsidR="00CA6CCC" w:rsidRDefault="00CA6CCC" w:rsidP="00CA6CCC">
            <w:pPr>
              <w:rPr>
                <w:sz w:val="28"/>
              </w:rPr>
            </w:pPr>
          </w:p>
          <w:p w:rsidR="00CA6CCC" w:rsidRDefault="00CA6CCC" w:rsidP="00CA6CCC">
            <w:pPr>
              <w:spacing w:before="217"/>
              <w:ind w:left="133" w:right="130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Mobility aids and assistants</w:t>
            </w:r>
          </w:p>
        </w:tc>
        <w:tc>
          <w:tcPr>
            <w:tcW w:w="3064" w:type="dxa"/>
            <w:shd w:val="clear" w:color="auto" w:fill="FF5050"/>
          </w:tcPr>
          <w:p w:rsidR="00CA6CCC" w:rsidRDefault="00CA6CCC" w:rsidP="00CA6CCC">
            <w:pPr>
              <w:spacing w:before="7"/>
              <w:rPr>
                <w:sz w:val="30"/>
              </w:rPr>
            </w:pPr>
          </w:p>
          <w:p w:rsidR="00CA6CCC" w:rsidRDefault="00CA6CCC" w:rsidP="00CA6CCC">
            <w:pPr>
              <w:spacing w:line="304" w:lineRule="auto"/>
              <w:ind w:left="1109" w:right="116" w:hanging="965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Access to community-based services</w:t>
            </w:r>
          </w:p>
        </w:tc>
      </w:tr>
    </w:tbl>
    <w:p w:rsidR="0001491E" w:rsidRDefault="0001491E" w:rsidP="0017545C"/>
    <w:sectPr w:rsidR="0001491E" w:rsidSect="0017545C">
      <w:headerReference w:type="default" r:id="rId14"/>
      <w:footerReference w:type="default" r:id="rId15"/>
      <w:type w:val="continuous"/>
      <w:pgSz w:w="17180" w:h="12250" w:orient="landscape"/>
      <w:pgMar w:top="1380" w:right="720" w:bottom="1100" w:left="1200" w:header="720" w:footer="720" w:gutter="0"/>
      <w:cols w:num="2" w:space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F26" w:rsidRDefault="00A94F26">
      <w:r>
        <w:separator/>
      </w:r>
    </w:p>
  </w:endnote>
  <w:endnote w:type="continuationSeparator" w:id="1">
    <w:p w:rsidR="00A94F26" w:rsidRDefault="00A94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163392" behindDoc="1" locked="0" layoutInCell="1" allowOverlap="1">
          <wp:simplePos x="0" y="0"/>
          <wp:positionH relativeFrom="page">
            <wp:posOffset>3746500</wp:posOffset>
          </wp:positionH>
          <wp:positionV relativeFrom="page">
            <wp:posOffset>7073900</wp:posOffset>
          </wp:positionV>
          <wp:extent cx="3975100" cy="5156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 rotWithShape="1">
                  <a:blip r:embed="rId1" cstate="print"/>
                  <a:srcRect l="17893" r="37303"/>
                  <a:stretch/>
                </pic:blipFill>
                <pic:spPr bwMode="auto">
                  <a:xfrm>
                    <a:off x="0" y="0"/>
                    <a:ext cx="3975100" cy="51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174656" behindDoc="1" locked="0" layoutInCell="1" allowOverlap="1">
          <wp:simplePos x="0" y="0"/>
          <wp:positionH relativeFrom="page">
            <wp:posOffset>1222375</wp:posOffset>
          </wp:positionH>
          <wp:positionV relativeFrom="page">
            <wp:posOffset>7076985</wp:posOffset>
          </wp:positionV>
          <wp:extent cx="8872220" cy="515620"/>
          <wp:effectExtent l="0" t="0" r="0" b="0"/>
          <wp:wrapNone/>
          <wp:docPr id="10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22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F26" w:rsidRDefault="00A94F26">
      <w:r>
        <w:separator/>
      </w:r>
    </w:p>
  </w:footnote>
  <w:footnote w:type="continuationSeparator" w:id="1">
    <w:p w:rsidR="00A94F26" w:rsidRDefault="00A94F26">
      <w:r>
        <w:continuationSeparator/>
      </w:r>
    </w:p>
  </w:footnote>
  <w:footnote w:id="2">
    <w:p w:rsidR="0017545C" w:rsidRDefault="0017545C">
      <w:pPr>
        <w:pStyle w:val="Textonotapie"/>
      </w:pPr>
      <w:r>
        <w:rPr>
          <w:rStyle w:val="Refdenotaalpie"/>
        </w:rPr>
        <w:footnoteRef/>
      </w:r>
      <w:r w:rsidRPr="0017545C">
        <w:t xml:space="preserve"> This exercise should be adjusted in a way that reflects the national reality of the</w:t>
      </w:r>
      <w:r>
        <w:t xml:space="preserve"> specific country</w:t>
      </w:r>
      <w:r w:rsidR="00D256AD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16236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487162880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173632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9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487174144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9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65C"/>
    <w:multiLevelType w:val="hybridMultilevel"/>
    <w:tmpl w:val="D8B4335C"/>
    <w:lvl w:ilvl="0" w:tplc="A31863E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E6824A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2" w:tplc="F2E044A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3" w:tplc="1B7A8FB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4" w:tplc="52EC87AA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5" w:tplc="0C5C8F58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  <w:lvl w:ilvl="6" w:tplc="9B5812AA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ar-SA"/>
      </w:rPr>
    </w:lvl>
    <w:lvl w:ilvl="7" w:tplc="6AE4064A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ar-SA"/>
      </w:rPr>
    </w:lvl>
    <w:lvl w:ilvl="8" w:tplc="C57485E6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ar-SA"/>
      </w:rPr>
    </w:lvl>
  </w:abstractNum>
  <w:abstractNum w:abstractNumId="1">
    <w:nsid w:val="318F07F3"/>
    <w:multiLevelType w:val="hybridMultilevel"/>
    <w:tmpl w:val="BB66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631FF"/>
    <w:multiLevelType w:val="hybridMultilevel"/>
    <w:tmpl w:val="A6905BA8"/>
    <w:lvl w:ilvl="0" w:tplc="B908F466">
      <w:start w:val="1"/>
      <w:numFmt w:val="decimal"/>
      <w:lvlText w:val="%1."/>
      <w:lvlJc w:val="left"/>
      <w:pPr>
        <w:ind w:left="847" w:hanging="209"/>
        <w:jc w:val="right"/>
      </w:pPr>
      <w:rPr>
        <w:rFonts w:hint="default"/>
        <w:w w:val="100"/>
        <w:lang w:val="en-US" w:eastAsia="en-US" w:bidi="ar-SA"/>
      </w:rPr>
    </w:lvl>
    <w:lvl w:ilvl="1" w:tplc="A0BA942C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2" w:tplc="C70209E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ar-SA"/>
      </w:rPr>
    </w:lvl>
    <w:lvl w:ilvl="3" w:tplc="F2369360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ar-SA"/>
      </w:rPr>
    </w:lvl>
    <w:lvl w:ilvl="4" w:tplc="644C127C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ar-SA"/>
      </w:rPr>
    </w:lvl>
    <w:lvl w:ilvl="5" w:tplc="6A9C3EC0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ar-SA"/>
      </w:rPr>
    </w:lvl>
    <w:lvl w:ilvl="6" w:tplc="DDDAB898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ar-SA"/>
      </w:rPr>
    </w:lvl>
    <w:lvl w:ilvl="7" w:tplc="4F5E360A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ar-SA"/>
      </w:rPr>
    </w:lvl>
    <w:lvl w:ilvl="8" w:tplc="975AF268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docVars>
    <w:docVar w:name="__Grammarly_42____i" w:val="H4sIAAAAAAAEAKtWckksSQxILCpxzi/NK1GyMqwFAAEhoTITAAAA"/>
    <w:docVar w:name="__Grammarly_42___1" w:val="H4sIAAAAAAAEAKtWcslP9kxRslIyNDYyNbSwNDIzNzA2MjS3MDJQ0lEKTi0uzszPAykwNKwFABCczyktAAAA"/>
  </w:docVars>
  <w:rsids>
    <w:rsidRoot w:val="0001491E"/>
    <w:rsid w:val="0001491E"/>
    <w:rsid w:val="000174A6"/>
    <w:rsid w:val="000974B5"/>
    <w:rsid w:val="000C1576"/>
    <w:rsid w:val="000C4573"/>
    <w:rsid w:val="0017545C"/>
    <w:rsid w:val="001A0526"/>
    <w:rsid w:val="00237F2C"/>
    <w:rsid w:val="00267F0E"/>
    <w:rsid w:val="0027306A"/>
    <w:rsid w:val="002C5FEF"/>
    <w:rsid w:val="003669FC"/>
    <w:rsid w:val="00393D2F"/>
    <w:rsid w:val="003A7F68"/>
    <w:rsid w:val="004E2FA9"/>
    <w:rsid w:val="005375CC"/>
    <w:rsid w:val="00596BB6"/>
    <w:rsid w:val="005D4BF4"/>
    <w:rsid w:val="0060137D"/>
    <w:rsid w:val="006F52C2"/>
    <w:rsid w:val="00731697"/>
    <w:rsid w:val="008D3C89"/>
    <w:rsid w:val="008E6CDA"/>
    <w:rsid w:val="00921936"/>
    <w:rsid w:val="009D3CD6"/>
    <w:rsid w:val="00A03481"/>
    <w:rsid w:val="00A05D07"/>
    <w:rsid w:val="00A94F26"/>
    <w:rsid w:val="00B901E2"/>
    <w:rsid w:val="00BA2AB9"/>
    <w:rsid w:val="00BB029E"/>
    <w:rsid w:val="00BE5AF6"/>
    <w:rsid w:val="00C56FC3"/>
    <w:rsid w:val="00CA6CCC"/>
    <w:rsid w:val="00CF3FE5"/>
    <w:rsid w:val="00D256AD"/>
    <w:rsid w:val="00D37A2E"/>
    <w:rsid w:val="00D63E08"/>
    <w:rsid w:val="00D96C61"/>
    <w:rsid w:val="00E411B7"/>
    <w:rsid w:val="00E923D9"/>
    <w:rsid w:val="00EB38C3"/>
    <w:rsid w:val="00F660F7"/>
    <w:rsid w:val="00FE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2AB9"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rsid w:val="00BA2AB9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tulo2">
    <w:name w:val="heading 2"/>
    <w:basedOn w:val="Normal"/>
    <w:uiPriority w:val="1"/>
    <w:qFormat/>
    <w:rsid w:val="00BA2AB9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1"/>
    <w:qFormat/>
    <w:rsid w:val="00BA2AB9"/>
    <w:pPr>
      <w:spacing w:line="268" w:lineRule="exact"/>
      <w:ind w:left="499"/>
    </w:pPr>
    <w:rPr>
      <w:rFonts w:ascii="Impact" w:eastAsia="Impact" w:hAnsi="Impact" w:cs="Impact"/>
    </w:rPr>
  </w:style>
  <w:style w:type="paragraph" w:styleId="TDC2">
    <w:name w:val="toc 2"/>
    <w:basedOn w:val="Normal"/>
    <w:uiPriority w:val="1"/>
    <w:qFormat/>
    <w:rsid w:val="00BA2AB9"/>
    <w:pPr>
      <w:ind w:left="720"/>
    </w:pPr>
  </w:style>
  <w:style w:type="paragraph" w:styleId="Textoindependiente">
    <w:name w:val="Body Text"/>
    <w:basedOn w:val="Normal"/>
    <w:uiPriority w:val="1"/>
    <w:qFormat/>
    <w:rsid w:val="00BA2AB9"/>
  </w:style>
  <w:style w:type="paragraph" w:styleId="Ttulo">
    <w:name w:val="Title"/>
    <w:basedOn w:val="Normal"/>
    <w:link w:val="TtuloCar"/>
    <w:uiPriority w:val="1"/>
    <w:qFormat/>
    <w:rsid w:val="00BA2AB9"/>
    <w:pPr>
      <w:spacing w:before="101"/>
      <w:ind w:left="8586"/>
    </w:pPr>
    <w:rPr>
      <w:rFonts w:ascii="Impact" w:eastAsia="Impact" w:hAnsi="Impact" w:cs="Impact"/>
      <w:b/>
      <w:bCs/>
      <w:sz w:val="40"/>
      <w:szCs w:val="40"/>
    </w:rPr>
  </w:style>
  <w:style w:type="paragraph" w:styleId="Prrafodelista">
    <w:name w:val="List Paragraph"/>
    <w:basedOn w:val="Normal"/>
    <w:uiPriority w:val="34"/>
    <w:qFormat/>
    <w:rsid w:val="00BA2AB9"/>
    <w:pPr>
      <w:spacing w:before="1"/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BA2AB9"/>
  </w:style>
  <w:style w:type="paragraph" w:styleId="Encabezado">
    <w:name w:val="header"/>
    <w:basedOn w:val="Normal"/>
    <w:link w:val="EncabezadoCar"/>
    <w:uiPriority w:val="99"/>
    <w:unhideWhenUsed/>
    <w:rsid w:val="002C5FE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5FEF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2C5FE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FEF"/>
    <w:rPr>
      <w:rFonts w:ascii="Georgia" w:eastAsia="Georgia" w:hAnsi="Georgia" w:cs="Georgia"/>
    </w:rPr>
  </w:style>
  <w:style w:type="character" w:customStyle="1" w:styleId="TtuloCar">
    <w:name w:val="Título Car"/>
    <w:basedOn w:val="Fuentedeprrafopredeter"/>
    <w:link w:val="Ttulo"/>
    <w:uiPriority w:val="1"/>
    <w:rsid w:val="00A03481"/>
    <w:rPr>
      <w:rFonts w:ascii="Impact" w:eastAsia="Impact" w:hAnsi="Impact" w:cs="Impact"/>
      <w:b/>
      <w:bCs/>
      <w:sz w:val="40"/>
      <w:szCs w:val="4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545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545C"/>
    <w:rPr>
      <w:rFonts w:ascii="Georgia" w:eastAsia="Georgia" w:hAnsi="Georgia" w:cs="Georg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7545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F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F0E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jose.gil</cp:lastModifiedBy>
  <cp:revision>24</cp:revision>
  <cp:lastPrinted>2021-03-15T19:16:00Z</cp:lastPrinted>
  <dcterms:created xsi:type="dcterms:W3CDTF">2020-12-08T09:17:00Z</dcterms:created>
  <dcterms:modified xsi:type="dcterms:W3CDTF">2021-03-18T08:04:00Z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2020-12-08T00:00:00Z</vt:filetime>
  </property>
</Properties>
</file>