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B7" w:rsidRPr="00097886" w:rsidRDefault="00491F4F" w:rsidP="002F06B7">
      <w:pPr>
        <w:pStyle w:val="Hoofdstukkoppen"/>
        <w:rPr>
          <w:sz w:val="28"/>
          <w:szCs w:val="28"/>
        </w:rPr>
      </w:pPr>
      <w:proofErr w:type="spellStart"/>
      <w:r w:rsidRPr="00491F4F">
        <w:rPr>
          <w:sz w:val="28"/>
          <w:szCs w:val="28"/>
        </w:rPr>
        <w:t>Упражнение</w:t>
      </w:r>
      <w:proofErr w:type="spellEnd"/>
      <w:r w:rsidRPr="00491F4F">
        <w:rPr>
          <w:sz w:val="28"/>
          <w:szCs w:val="28"/>
        </w:rPr>
        <w:t xml:space="preserve"> 3.5. </w:t>
      </w:r>
      <w:proofErr w:type="spellStart"/>
      <w:r w:rsidRPr="00491F4F">
        <w:rPr>
          <w:sz w:val="28"/>
          <w:szCs w:val="28"/>
        </w:rPr>
        <w:t>Идентифициране</w:t>
      </w:r>
      <w:proofErr w:type="spellEnd"/>
      <w:r w:rsidRPr="00491F4F">
        <w:rPr>
          <w:sz w:val="28"/>
          <w:szCs w:val="28"/>
        </w:rPr>
        <w:t xml:space="preserve"> </w:t>
      </w:r>
      <w:proofErr w:type="spellStart"/>
      <w:r w:rsidRPr="00491F4F">
        <w:rPr>
          <w:sz w:val="28"/>
          <w:szCs w:val="28"/>
        </w:rPr>
        <w:t>на</w:t>
      </w:r>
      <w:proofErr w:type="spellEnd"/>
      <w:r w:rsidRPr="00491F4F">
        <w:rPr>
          <w:sz w:val="28"/>
          <w:szCs w:val="28"/>
        </w:rPr>
        <w:t xml:space="preserve"> </w:t>
      </w:r>
      <w:proofErr w:type="spellStart"/>
      <w:r w:rsidRPr="00491F4F">
        <w:rPr>
          <w:sz w:val="28"/>
          <w:szCs w:val="28"/>
        </w:rPr>
        <w:t>баланса</w:t>
      </w:r>
      <w:proofErr w:type="spellEnd"/>
      <w:r w:rsidRPr="00491F4F">
        <w:rPr>
          <w:sz w:val="28"/>
          <w:szCs w:val="28"/>
        </w:rPr>
        <w:t xml:space="preserve"> </w:t>
      </w:r>
      <w:proofErr w:type="spellStart"/>
      <w:r w:rsidRPr="00491F4F">
        <w:rPr>
          <w:sz w:val="28"/>
          <w:szCs w:val="28"/>
        </w:rPr>
        <w:t>ми</w:t>
      </w:r>
      <w:proofErr w:type="spellEnd"/>
      <w:r w:rsidR="002F06B7" w:rsidRPr="00097886">
        <w:rPr>
          <w:sz w:val="28"/>
          <w:szCs w:val="28"/>
        </w:rPr>
        <w:t xml:space="preserve"> </w:t>
      </w:r>
    </w:p>
    <w:p w:rsidR="00F92284" w:rsidRDefault="00F92284" w:rsidP="00064D97">
      <w:pPr>
        <w:pStyle w:val="regulieretekst"/>
      </w:pPr>
    </w:p>
    <w:p w:rsidR="00064D97" w:rsidRPr="00097886" w:rsidRDefault="00C54504" w:rsidP="00064D97">
      <w:pPr>
        <w:pStyle w:val="regulieretekst"/>
      </w:pPr>
      <w:r>
        <w:rPr>
          <w:lang w:val="bg-BG"/>
        </w:rPr>
        <w:t>СХИУ</w:t>
      </w:r>
      <w:r w:rsidR="00491F4F" w:rsidRPr="00491F4F">
        <w:t xml:space="preserve"> </w:t>
      </w:r>
      <w:proofErr w:type="spellStart"/>
      <w:r w:rsidR="00491F4F" w:rsidRPr="00491F4F">
        <w:t>трудно</w:t>
      </w:r>
      <w:proofErr w:type="spellEnd"/>
      <w:r w:rsidR="00491F4F" w:rsidRPr="00491F4F">
        <w:t xml:space="preserve"> </w:t>
      </w:r>
      <w:proofErr w:type="spellStart"/>
      <w:r w:rsidR="00491F4F" w:rsidRPr="00491F4F">
        <w:t>разбират</w:t>
      </w:r>
      <w:proofErr w:type="spellEnd"/>
      <w:r w:rsidR="00491F4F" w:rsidRPr="00491F4F">
        <w:t xml:space="preserve"> </w:t>
      </w:r>
      <w:r w:rsidR="003D7959">
        <w:rPr>
          <w:lang w:val="bg-BG"/>
        </w:rPr>
        <w:t xml:space="preserve">концепцията за </w:t>
      </w:r>
      <w:proofErr w:type="spellStart"/>
      <w:r w:rsidR="003D7959">
        <w:t>баланс</w:t>
      </w:r>
      <w:proofErr w:type="spellEnd"/>
      <w:r w:rsidR="00491F4F" w:rsidRPr="00491F4F">
        <w:t xml:space="preserve">, </w:t>
      </w:r>
      <w:proofErr w:type="spellStart"/>
      <w:r w:rsidR="00491F4F" w:rsidRPr="00491F4F">
        <w:t>видовете</w:t>
      </w:r>
      <w:proofErr w:type="spellEnd"/>
      <w:r w:rsidR="00491F4F" w:rsidRPr="00491F4F">
        <w:t xml:space="preserve"> </w:t>
      </w:r>
      <w:proofErr w:type="spellStart"/>
      <w:r w:rsidR="00491F4F" w:rsidRPr="00491F4F">
        <w:t>баланс</w:t>
      </w:r>
      <w:proofErr w:type="spellEnd"/>
      <w:r w:rsidR="00491F4F" w:rsidRPr="00491F4F">
        <w:t xml:space="preserve"> и </w:t>
      </w:r>
      <w:proofErr w:type="spellStart"/>
      <w:r w:rsidR="00491F4F" w:rsidRPr="00491F4F">
        <w:t>дали</w:t>
      </w:r>
      <w:proofErr w:type="spellEnd"/>
      <w:r w:rsidR="00491F4F" w:rsidRPr="00491F4F">
        <w:t xml:space="preserve"> </w:t>
      </w:r>
      <w:proofErr w:type="spellStart"/>
      <w:r w:rsidR="00491F4F" w:rsidRPr="00491F4F">
        <w:t>могат</w:t>
      </w:r>
      <w:proofErr w:type="spellEnd"/>
      <w:r w:rsidR="00491F4F" w:rsidRPr="00491F4F">
        <w:t xml:space="preserve"> </w:t>
      </w:r>
      <w:proofErr w:type="spellStart"/>
      <w:r w:rsidR="00491F4F" w:rsidRPr="00491F4F">
        <w:t>да</w:t>
      </w:r>
      <w:proofErr w:type="spellEnd"/>
      <w:r w:rsidR="00491F4F" w:rsidRPr="00491F4F">
        <w:t xml:space="preserve"> </w:t>
      </w:r>
      <w:proofErr w:type="spellStart"/>
      <w:r w:rsidR="00491F4F" w:rsidRPr="00491F4F">
        <w:t>похарчат</w:t>
      </w:r>
      <w:proofErr w:type="spellEnd"/>
      <w:r w:rsidR="00491F4F" w:rsidRPr="00491F4F">
        <w:t xml:space="preserve"> </w:t>
      </w:r>
      <w:r w:rsidR="00491F4F">
        <w:rPr>
          <w:lang w:val="bg-BG"/>
        </w:rPr>
        <w:t xml:space="preserve">или не </w:t>
      </w:r>
      <w:r w:rsidR="00491F4F" w:rsidRPr="00491F4F">
        <w:t xml:space="preserve">повече </w:t>
      </w:r>
      <w:proofErr w:type="spellStart"/>
      <w:r w:rsidR="00491F4F" w:rsidRPr="00491F4F">
        <w:t>пари</w:t>
      </w:r>
      <w:proofErr w:type="spellEnd"/>
      <w:r w:rsidR="00477394" w:rsidRPr="00097886">
        <w:t>.</w:t>
      </w:r>
    </w:p>
    <w:p w:rsidR="00064D97" w:rsidRPr="00097886" w:rsidRDefault="00064D97" w:rsidP="00064D97">
      <w:pPr>
        <w:pStyle w:val="regulieretekst"/>
      </w:pPr>
    </w:p>
    <w:p w:rsidR="0057746F" w:rsidRPr="00097886" w:rsidRDefault="00491F4F" w:rsidP="00C54504">
      <w:pPr>
        <w:pStyle w:val="Tussenkopjes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bg-BG"/>
        </w:rPr>
        <w:t>Обучителят</w:t>
      </w:r>
      <w:r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моли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групата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да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отговори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на</w:t>
      </w:r>
      <w:proofErr w:type="spellEnd"/>
      <w:r w:rsidRPr="00491F4F">
        <w:rPr>
          <w:rFonts w:ascii="Georgia" w:hAnsi="Georgia"/>
          <w:sz w:val="22"/>
          <w:szCs w:val="22"/>
        </w:rPr>
        <w:t xml:space="preserve"> 3-те </w:t>
      </w:r>
      <w:proofErr w:type="spellStart"/>
      <w:r w:rsidRPr="00491F4F">
        <w:rPr>
          <w:rFonts w:ascii="Georgia" w:hAnsi="Georgia"/>
          <w:sz w:val="22"/>
          <w:szCs w:val="22"/>
        </w:rPr>
        <w:t>въпроса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по-долу</w:t>
      </w:r>
      <w:proofErr w:type="spellEnd"/>
      <w:r w:rsidRPr="00491F4F">
        <w:rPr>
          <w:rFonts w:ascii="Georgia" w:hAnsi="Georgia"/>
          <w:sz w:val="22"/>
          <w:szCs w:val="22"/>
        </w:rPr>
        <w:t xml:space="preserve">. Всеки </w:t>
      </w:r>
      <w:proofErr w:type="spellStart"/>
      <w:r w:rsidRPr="00491F4F">
        <w:rPr>
          <w:rFonts w:ascii="Georgia" w:hAnsi="Georgia"/>
          <w:sz w:val="22"/>
          <w:szCs w:val="22"/>
        </w:rPr>
        <w:t>член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на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групата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може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да</w:t>
      </w:r>
      <w:proofErr w:type="spellEnd"/>
      <w:r w:rsidRPr="00491F4F">
        <w:rPr>
          <w:rFonts w:ascii="Georgia" w:hAnsi="Georgia"/>
          <w:sz w:val="22"/>
          <w:szCs w:val="22"/>
        </w:rPr>
        <w:t xml:space="preserve"> даде свои собствени </w:t>
      </w:r>
      <w:proofErr w:type="spellStart"/>
      <w:r w:rsidRPr="00491F4F">
        <w:rPr>
          <w:rFonts w:ascii="Georgia" w:hAnsi="Georgia"/>
          <w:sz w:val="22"/>
          <w:szCs w:val="22"/>
        </w:rPr>
        <w:t>идеи</w:t>
      </w:r>
      <w:proofErr w:type="spellEnd"/>
      <w:r w:rsidRPr="00491F4F">
        <w:rPr>
          <w:rFonts w:ascii="Georgia" w:hAnsi="Georgia"/>
          <w:sz w:val="22"/>
          <w:szCs w:val="22"/>
        </w:rPr>
        <w:t xml:space="preserve"> и </w:t>
      </w:r>
      <w:proofErr w:type="spellStart"/>
      <w:r w:rsidRPr="00491F4F">
        <w:rPr>
          <w:rFonts w:ascii="Georgia" w:hAnsi="Georgia"/>
          <w:sz w:val="22"/>
          <w:szCs w:val="22"/>
        </w:rPr>
        <w:t>след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това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следните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концепции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r w:rsidR="00C54504">
        <w:rPr>
          <w:rFonts w:ascii="Georgia" w:hAnsi="Georgia"/>
          <w:sz w:val="22"/>
          <w:szCs w:val="22"/>
          <w:lang w:val="bg-BG"/>
        </w:rPr>
        <w:t>се дефинират от групата</w:t>
      </w:r>
      <w:r w:rsidR="0057746F" w:rsidRPr="00097886">
        <w:rPr>
          <w:rFonts w:ascii="Georgia" w:hAnsi="Georgia"/>
          <w:sz w:val="22"/>
          <w:szCs w:val="22"/>
        </w:rPr>
        <w:t>:</w:t>
      </w:r>
    </w:p>
    <w:p w:rsidR="00064D97" w:rsidRPr="00097886" w:rsidRDefault="00064D97" w:rsidP="00064D97">
      <w:pPr>
        <w:pStyle w:val="Tussenkopjes"/>
        <w:rPr>
          <w:rFonts w:ascii="Georgia" w:hAnsi="Georgia"/>
          <w:sz w:val="22"/>
          <w:szCs w:val="22"/>
        </w:rPr>
      </w:pPr>
    </w:p>
    <w:p w:rsidR="00064D97" w:rsidRPr="00097886" w:rsidRDefault="00491F4F" w:rsidP="00491F4F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proofErr w:type="spellStart"/>
      <w:r w:rsidRPr="00491F4F">
        <w:rPr>
          <w:rFonts w:ascii="Georgia" w:hAnsi="Georgia"/>
          <w:sz w:val="22"/>
          <w:szCs w:val="22"/>
        </w:rPr>
        <w:t>Какво</w:t>
      </w:r>
      <w:proofErr w:type="spellEnd"/>
      <w:r w:rsidRPr="00491F4F">
        <w:rPr>
          <w:rFonts w:ascii="Georgia" w:hAnsi="Georgia"/>
          <w:sz w:val="22"/>
          <w:szCs w:val="22"/>
        </w:rPr>
        <w:t xml:space="preserve"> е </w:t>
      </w:r>
      <w:proofErr w:type="spellStart"/>
      <w:r w:rsidRPr="00491F4F">
        <w:rPr>
          <w:rFonts w:ascii="Georgia" w:hAnsi="Georgia"/>
          <w:sz w:val="22"/>
          <w:szCs w:val="22"/>
        </w:rPr>
        <w:t>баланс</w:t>
      </w:r>
      <w:proofErr w:type="spellEnd"/>
      <w:r w:rsidRPr="00491F4F">
        <w:rPr>
          <w:rFonts w:ascii="Georgia" w:hAnsi="Georgia"/>
          <w:sz w:val="22"/>
          <w:szCs w:val="22"/>
        </w:rPr>
        <w:t>?</w:t>
      </w:r>
    </w:p>
    <w:p w:rsidR="00064D97" w:rsidRPr="00097886" w:rsidRDefault="00491F4F" w:rsidP="00491F4F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proofErr w:type="spellStart"/>
      <w:r w:rsidRPr="00491F4F">
        <w:rPr>
          <w:rFonts w:ascii="Georgia" w:hAnsi="Georgia"/>
          <w:sz w:val="22"/>
          <w:szCs w:val="22"/>
        </w:rPr>
        <w:t>Какви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видове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баланс</w:t>
      </w:r>
      <w:proofErr w:type="spellEnd"/>
      <w:r w:rsidRPr="00491F4F">
        <w:rPr>
          <w:rFonts w:ascii="Georgia" w:hAnsi="Georgia"/>
          <w:sz w:val="22"/>
          <w:szCs w:val="22"/>
        </w:rPr>
        <w:t xml:space="preserve"> има? (</w:t>
      </w:r>
      <w:proofErr w:type="spellStart"/>
      <w:r w:rsidRPr="00491F4F">
        <w:rPr>
          <w:rFonts w:ascii="Georgia" w:hAnsi="Georgia"/>
          <w:sz w:val="22"/>
          <w:szCs w:val="22"/>
        </w:rPr>
        <w:t>Положител</w:t>
      </w:r>
      <w:proofErr w:type="spellEnd"/>
      <w:r>
        <w:rPr>
          <w:rFonts w:ascii="Georgia" w:hAnsi="Georgia"/>
          <w:sz w:val="22"/>
          <w:szCs w:val="22"/>
          <w:lang w:val="bg-BG"/>
        </w:rPr>
        <w:t>е</w:t>
      </w:r>
      <w:r w:rsidRPr="00491F4F">
        <w:rPr>
          <w:rFonts w:ascii="Georgia" w:hAnsi="Georgia"/>
          <w:sz w:val="22"/>
          <w:szCs w:val="22"/>
        </w:rPr>
        <w:t xml:space="preserve">н, </w:t>
      </w:r>
      <w:proofErr w:type="spellStart"/>
      <w:r w:rsidRPr="00491F4F">
        <w:rPr>
          <w:rFonts w:ascii="Georgia" w:hAnsi="Georgia"/>
          <w:sz w:val="22"/>
          <w:szCs w:val="22"/>
        </w:rPr>
        <w:t>нулев</w:t>
      </w:r>
      <w:proofErr w:type="spellEnd"/>
      <w:r w:rsidRPr="00491F4F">
        <w:rPr>
          <w:rFonts w:ascii="Georgia" w:hAnsi="Georgia"/>
          <w:sz w:val="22"/>
          <w:szCs w:val="22"/>
        </w:rPr>
        <w:t xml:space="preserve">, </w:t>
      </w:r>
      <w:proofErr w:type="spellStart"/>
      <w:r w:rsidRPr="00491F4F">
        <w:rPr>
          <w:rFonts w:ascii="Georgia" w:hAnsi="Georgia"/>
          <w:sz w:val="22"/>
          <w:szCs w:val="22"/>
        </w:rPr>
        <w:t>отрицател</w:t>
      </w:r>
      <w:proofErr w:type="spellEnd"/>
      <w:r>
        <w:rPr>
          <w:rFonts w:ascii="Georgia" w:hAnsi="Georgia"/>
          <w:sz w:val="22"/>
          <w:szCs w:val="22"/>
          <w:lang w:val="bg-BG"/>
        </w:rPr>
        <w:t>е</w:t>
      </w:r>
      <w:r>
        <w:rPr>
          <w:rFonts w:ascii="Georgia" w:hAnsi="Georgia"/>
          <w:sz w:val="22"/>
          <w:szCs w:val="22"/>
        </w:rPr>
        <w:t>н</w:t>
      </w:r>
      <w:r w:rsidRPr="00491F4F">
        <w:rPr>
          <w:rFonts w:ascii="Georgia" w:hAnsi="Georgia"/>
          <w:sz w:val="22"/>
          <w:szCs w:val="22"/>
        </w:rPr>
        <w:t>)</w:t>
      </w:r>
    </w:p>
    <w:p w:rsidR="00064D97" w:rsidRPr="00097886" w:rsidRDefault="00491F4F" w:rsidP="00491F4F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proofErr w:type="spellStart"/>
      <w:r w:rsidRPr="00491F4F">
        <w:rPr>
          <w:rFonts w:ascii="Georgia" w:hAnsi="Georgia"/>
          <w:sz w:val="22"/>
          <w:szCs w:val="22"/>
        </w:rPr>
        <w:t>Знаете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ли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какъв</w:t>
      </w:r>
      <w:proofErr w:type="spellEnd"/>
      <w:r w:rsidRPr="00491F4F">
        <w:rPr>
          <w:rFonts w:ascii="Georgia" w:hAnsi="Georgia"/>
          <w:sz w:val="22"/>
          <w:szCs w:val="22"/>
        </w:rPr>
        <w:t xml:space="preserve"> е </w:t>
      </w:r>
      <w:proofErr w:type="spellStart"/>
      <w:r w:rsidRPr="00491F4F">
        <w:rPr>
          <w:rFonts w:ascii="Georgia" w:hAnsi="Georgia"/>
          <w:sz w:val="22"/>
          <w:szCs w:val="22"/>
        </w:rPr>
        <w:t>вашият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баланс</w:t>
      </w:r>
      <w:proofErr w:type="spellEnd"/>
      <w:r w:rsidR="00C54504">
        <w:rPr>
          <w:rFonts w:ascii="Georgia" w:hAnsi="Georgia"/>
          <w:sz w:val="22"/>
          <w:szCs w:val="22"/>
          <w:lang w:val="bg-BG"/>
        </w:rPr>
        <w:t>?</w:t>
      </w:r>
    </w:p>
    <w:p w:rsidR="00064D97" w:rsidRPr="00097886" w:rsidRDefault="00491F4F" w:rsidP="002B5B22">
      <w:pPr>
        <w:pStyle w:val="nietininhoudsopgave-hoofdstukkoppen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261303</wp:posOffset>
                </wp:positionV>
                <wp:extent cx="4679950" cy="776287"/>
                <wp:effectExtent l="0" t="0" r="25400" b="2413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776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504" w:rsidRPr="00097886" w:rsidRDefault="00C54504" w:rsidP="00C54504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Забележка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: Тези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определения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трябва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бъдат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написани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видими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 xml:space="preserve"> за всички</w:t>
                            </w:r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>например на</w:t>
                            </w:r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дъска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),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можем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ги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проверяваме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когато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е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необходимо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можем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>на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правим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следните</w:t>
                            </w:r>
                            <w:proofErr w:type="spellEnd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64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упражнения</w:t>
                            </w:r>
                            <w:proofErr w:type="spellEnd"/>
                            <w:r w:rsidRPr="0009788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A2402" w:rsidRPr="00AA6DE3" w:rsidRDefault="00BA2402" w:rsidP="00064D97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BA2402" w:rsidRPr="00AA6DE3" w:rsidRDefault="00BA2402" w:rsidP="00064D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3.55pt;margin-top:20.6pt;width:368.5pt;height:61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">
                <v:textbox>
                  <w:txbxContent>
                    <w:p w:rsidR="00C54504" w:rsidRPr="00097886" w:rsidRDefault="00C54504" w:rsidP="00C54504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Забележка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Тези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определения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трябва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бъдат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написани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видими</w:t>
                      </w:r>
                      <w:proofErr w:type="spellEnd"/>
                      <w:r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 xml:space="preserve"> за всички</w:t>
                      </w:r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>например на</w:t>
                      </w:r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дъска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),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можем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ги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проверяваме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когато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е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необходимо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можем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>на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правим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следните</w:t>
                      </w:r>
                      <w:proofErr w:type="spellEnd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9564A">
                        <w:rPr>
                          <w:rFonts w:ascii="Georgia" w:hAnsi="Georgia"/>
                          <w:sz w:val="22"/>
                          <w:szCs w:val="22"/>
                        </w:rPr>
                        <w:t>упражнения</w:t>
                      </w:r>
                      <w:proofErr w:type="spellEnd"/>
                      <w:r w:rsidRPr="00097886">
                        <w:rPr>
                          <w:rFonts w:ascii="Georgia" w:hAnsi="Georgia"/>
                          <w:sz w:val="22"/>
                          <w:szCs w:val="22"/>
                        </w:rPr>
                        <w:t>.</w:t>
                      </w:r>
                    </w:p>
                    <w:p w:rsidR="00BA2402" w:rsidRPr="00AA6DE3" w:rsidRDefault="00BA2402" w:rsidP="00064D97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BA2402" w:rsidRPr="00AA6DE3" w:rsidRDefault="00BA2402" w:rsidP="00064D97"/>
                  </w:txbxContent>
                </v:textbox>
              </v:shape>
            </w:pict>
          </mc:Fallback>
        </mc:AlternateContent>
      </w:r>
    </w:p>
    <w:p w:rsidR="00064D97" w:rsidRPr="00097886" w:rsidRDefault="00064D97" w:rsidP="002B5B22">
      <w:pPr>
        <w:pStyle w:val="nietininhoudsopgave-hoofdstukkoppen"/>
      </w:pPr>
    </w:p>
    <w:p w:rsidR="00064D97" w:rsidRPr="00097886" w:rsidRDefault="00064D97" w:rsidP="002B5B22">
      <w:pPr>
        <w:pStyle w:val="nietininhoudsopgave-hoofdstukkoppen"/>
      </w:pPr>
    </w:p>
    <w:p w:rsidR="00064D97" w:rsidRPr="00097886" w:rsidRDefault="00064D97" w:rsidP="00064D97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491F4F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146050</wp:posOffset>
                </wp:positionV>
                <wp:extent cx="4679950" cy="1082040"/>
                <wp:effectExtent l="8255" t="12700" r="7620" b="1016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402" w:rsidRPr="00097886" w:rsidRDefault="00491F4F" w:rsidP="00796333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Забележка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Не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забравяйте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че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много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хора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интелектуални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затруднения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не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знаят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как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извършват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математически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операции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така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че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6333"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>обучителят</w:t>
                            </w:r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6333">
                              <w:rPr>
                                <w:rFonts w:ascii="Georgia" w:hAnsi="Georgia"/>
                                <w:sz w:val="22"/>
                                <w:szCs w:val="22"/>
                                <w:lang w:val="bg-BG"/>
                              </w:rPr>
                              <w:t xml:space="preserve">трябва </w:t>
                            </w:r>
                            <w:proofErr w:type="spellStart"/>
                            <w:r w:rsidR="0079633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="0079633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9633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адаптира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упражнението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към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знанията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всеки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членовете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групата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Могат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използват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шаблони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калкулатори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истински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монети</w:t>
                            </w:r>
                            <w:proofErr w:type="spellEnd"/>
                            <w:r w:rsidRPr="00491F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и др</w:t>
                            </w:r>
                            <w:r w:rsidR="00BA2402" w:rsidRPr="0009788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A2402" w:rsidRDefault="00BA2402" w:rsidP="00B96EE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23.65pt;margin-top:11.5pt;width:368.5pt;height:85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">
                <v:textbox>
                  <w:txbxContent>
                    <w:p w:rsidR="00BA2402" w:rsidRPr="00097886" w:rsidRDefault="00491F4F" w:rsidP="00796333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Забележка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Не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забравяйте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че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много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хора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интелектуални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затруднения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не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знаят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как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извършват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математически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операции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така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че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96333"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>обучителят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 w:rsidR="00796333">
                        <w:rPr>
                          <w:rFonts w:ascii="Georgia" w:hAnsi="Georgia"/>
                          <w:sz w:val="22"/>
                          <w:szCs w:val="22"/>
                          <w:lang w:val="bg-BG"/>
                        </w:rPr>
                        <w:t xml:space="preserve">трябва </w:t>
                      </w:r>
                      <w:proofErr w:type="spellStart"/>
                      <w:r w:rsidR="00796333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="0079633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96333">
                        <w:rPr>
                          <w:rFonts w:ascii="Georgia" w:hAnsi="Georgia"/>
                          <w:sz w:val="22"/>
                          <w:szCs w:val="22"/>
                        </w:rPr>
                        <w:t>адаптира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упражнението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към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знанията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всеки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от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членовете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групата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Могат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се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използват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шаблони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калкулатори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истински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монети</w:t>
                      </w:r>
                      <w:proofErr w:type="spellEnd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491F4F">
                        <w:rPr>
                          <w:rFonts w:ascii="Georgia" w:hAnsi="Georgia"/>
                          <w:sz w:val="22"/>
                          <w:szCs w:val="22"/>
                        </w:rPr>
                        <w:t>др</w:t>
                      </w:r>
                      <w:proofErr w:type="spellEnd"/>
                      <w:r w:rsidR="00BA2402" w:rsidRPr="00097886">
                        <w:rPr>
                          <w:rFonts w:ascii="Georgia" w:hAnsi="Georgia"/>
                          <w:sz w:val="22"/>
                          <w:szCs w:val="22"/>
                        </w:rPr>
                        <w:t>.</w:t>
                      </w:r>
                    </w:p>
                    <w:p w:rsidR="00BA2402" w:rsidRDefault="00BA2402" w:rsidP="00B96EE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F92284" w:rsidRDefault="00F92284" w:rsidP="00F92284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Default="00F92284" w:rsidP="00F92284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Pr="00097886" w:rsidRDefault="00491F4F" w:rsidP="00F92284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 w:rsidRPr="00491F4F">
        <w:rPr>
          <w:rFonts w:ascii="Georgia" w:hAnsi="Georgia"/>
          <w:sz w:val="22"/>
          <w:szCs w:val="22"/>
        </w:rPr>
        <w:t>За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да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затвърди</w:t>
      </w:r>
      <w:proofErr w:type="spellEnd"/>
      <w:r w:rsidRPr="00491F4F">
        <w:rPr>
          <w:rFonts w:ascii="Georgia" w:hAnsi="Georgia"/>
          <w:sz w:val="22"/>
          <w:szCs w:val="22"/>
        </w:rPr>
        <w:t xml:space="preserve"> понятието </w:t>
      </w:r>
      <w:proofErr w:type="spellStart"/>
      <w:r w:rsidRPr="00491F4F">
        <w:rPr>
          <w:rFonts w:ascii="Georgia" w:hAnsi="Georgia"/>
          <w:sz w:val="22"/>
          <w:szCs w:val="22"/>
        </w:rPr>
        <w:t>за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баланс</w:t>
      </w:r>
      <w:proofErr w:type="spellEnd"/>
      <w:r w:rsidRPr="00491F4F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  <w:lang w:val="bg-BG"/>
        </w:rPr>
        <w:t>обучителят</w:t>
      </w:r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извършва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следните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практически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дейности</w:t>
      </w:r>
      <w:proofErr w:type="spellEnd"/>
      <w:r w:rsidR="00F92284" w:rsidRPr="00097886">
        <w:rPr>
          <w:rFonts w:ascii="Georgia" w:hAnsi="Georgia"/>
          <w:sz w:val="22"/>
          <w:szCs w:val="22"/>
        </w:rPr>
        <w:t>:</w:t>
      </w:r>
    </w:p>
    <w:p w:rsidR="00F92284" w:rsidRPr="00097886" w:rsidRDefault="00F92284" w:rsidP="00F92284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:rsidR="00064D97" w:rsidRDefault="00491F4F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proofErr w:type="spellStart"/>
      <w:r w:rsidRPr="00491F4F">
        <w:rPr>
          <w:rFonts w:ascii="Georgia" w:hAnsi="Georgia"/>
          <w:sz w:val="22"/>
          <w:szCs w:val="22"/>
        </w:rPr>
        <w:t>Определете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видовете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баланс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на</w:t>
      </w:r>
      <w:proofErr w:type="spellEnd"/>
      <w:r w:rsidRPr="00491F4F">
        <w:rPr>
          <w:rFonts w:ascii="Georgia" w:hAnsi="Georgia"/>
          <w:sz w:val="22"/>
          <w:szCs w:val="22"/>
        </w:rPr>
        <w:t xml:space="preserve"> тези </w:t>
      </w:r>
      <w:proofErr w:type="spellStart"/>
      <w:r w:rsidRPr="00491F4F">
        <w:rPr>
          <w:rFonts w:ascii="Georgia" w:hAnsi="Georgia"/>
          <w:sz w:val="22"/>
          <w:szCs w:val="22"/>
        </w:rPr>
        <w:t>суми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пари</w:t>
      </w:r>
      <w:proofErr w:type="spellEnd"/>
      <w:r w:rsidR="00064D97" w:rsidRPr="00097886">
        <w:rPr>
          <w:rFonts w:ascii="Georgia" w:hAnsi="Georgia"/>
          <w:sz w:val="22"/>
          <w:szCs w:val="22"/>
        </w:rPr>
        <w:t>:</w:t>
      </w:r>
    </w:p>
    <w:p w:rsidR="00F92284" w:rsidRPr="00097886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tbl>
      <w:tblPr>
        <w:tblW w:w="52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3229"/>
        <w:gridCol w:w="21"/>
      </w:tblGrid>
      <w:tr w:rsidR="00D80155" w:rsidRPr="00097886" w:rsidTr="00297D98">
        <w:trPr>
          <w:gridAfter w:val="1"/>
          <w:wAfter w:w="21" w:type="dxa"/>
          <w:trHeight w:val="338"/>
          <w:jc w:val="center"/>
        </w:trPr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155" w:rsidRPr="00491F4F" w:rsidRDefault="00491F4F" w:rsidP="00297D98">
            <w:pPr>
              <w:pStyle w:val="nietininhoudsopgave-hoofdstukkoppen"/>
              <w:jc w:val="center"/>
              <w:rPr>
                <w:rFonts w:ascii="Georgia" w:hAnsi="Georgia"/>
                <w:sz w:val="28"/>
                <w:szCs w:val="28"/>
                <w:lang w:val="bg-BG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  <w:lang w:val="bg-BG"/>
              </w:rPr>
              <w:t>БАЛАНС</w:t>
            </w:r>
          </w:p>
        </w:tc>
        <w:tc>
          <w:tcPr>
            <w:tcW w:w="32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80155" w:rsidRPr="00491F4F" w:rsidRDefault="00491F4F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  <w:lang w:val="bg-BG"/>
              </w:rPr>
              <w:t>ВИД БАЛАНС</w:t>
            </w:r>
          </w:p>
        </w:tc>
      </w:tr>
      <w:tr w:rsidR="00D80155" w:rsidRPr="00097886" w:rsidTr="00297D98">
        <w:trPr>
          <w:trHeight w:val="1715"/>
          <w:jc w:val="center"/>
        </w:trPr>
        <w:tc>
          <w:tcPr>
            <w:tcW w:w="19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  <w:t>- 85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sz w:val="32"/>
                <w:szCs w:val="32"/>
              </w:rPr>
              <w:t>0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70AD47" w:themeColor="accent6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70AD47" w:themeColor="accent6"/>
                <w:sz w:val="32"/>
                <w:szCs w:val="32"/>
              </w:rPr>
              <w:t>50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color w:val="70AD47" w:themeColor="accent6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  <w:t>- 6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  <w:t>- 20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color w:val="FF0000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00B050"/>
                <w:sz w:val="32"/>
                <w:szCs w:val="32"/>
              </w:rPr>
              <w:t>120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auto"/>
                <w:sz w:val="32"/>
                <w:szCs w:val="32"/>
              </w:rPr>
              <w:t>0</w:t>
            </w: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32"/>
                <w:szCs w:val="32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sz w:val="32"/>
                <w:szCs w:val="32"/>
              </w:rPr>
              <w:t>35</w:t>
            </w:r>
          </w:p>
          <w:p w:rsidR="00D80155" w:rsidRPr="00097886" w:rsidRDefault="00D80155" w:rsidP="00297D98">
            <w:pPr>
              <w:pStyle w:val="nietininhoudsopgave-hoofdstukkoppen"/>
              <w:jc w:val="center"/>
            </w:pPr>
          </w:p>
        </w:tc>
        <w:tc>
          <w:tcPr>
            <w:tcW w:w="325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80155" w:rsidRPr="00D80155" w:rsidRDefault="00491F4F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28"/>
                <w:szCs w:val="28"/>
              </w:rPr>
            </w:pPr>
            <w:proofErr w:type="spellStart"/>
            <w:r w:rsidRPr="00491F4F">
              <w:rPr>
                <w:rFonts w:ascii="Georgia" w:hAnsi="Georgia"/>
                <w:b/>
                <w:bCs/>
                <w:color w:val="00B050"/>
                <w:sz w:val="28"/>
                <w:szCs w:val="28"/>
              </w:rPr>
              <w:t>Положителен</w:t>
            </w:r>
            <w:proofErr w:type="spellEnd"/>
            <w:r w:rsidRPr="00491F4F">
              <w:rPr>
                <w:rFonts w:ascii="Georgia" w:hAnsi="Georgia"/>
                <w:b/>
                <w:b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491F4F">
              <w:rPr>
                <w:rFonts w:ascii="Georgia" w:hAnsi="Georgia"/>
                <w:b/>
                <w:bCs/>
                <w:color w:val="00B050"/>
                <w:sz w:val="28"/>
                <w:szCs w:val="28"/>
              </w:rPr>
              <w:t>баланс</w:t>
            </w:r>
            <w:proofErr w:type="spellEnd"/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Pr="00D80155" w:rsidRDefault="00491F4F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491F4F"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  <w:t>Нулев</w:t>
            </w:r>
            <w:proofErr w:type="spellEnd"/>
            <w:r w:rsidRPr="00491F4F"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91F4F"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  <w:t>баланс</w:t>
            </w:r>
            <w:proofErr w:type="spellEnd"/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</w:rPr>
            </w:pPr>
          </w:p>
          <w:p w:rsidR="00D80155" w:rsidRPr="00D80155" w:rsidRDefault="00491F4F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91F4F"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  <w:t>Отрицателен</w:t>
            </w:r>
            <w:proofErr w:type="spellEnd"/>
            <w:r w:rsidRPr="00491F4F"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91F4F"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  <w:t>баланс</w:t>
            </w:r>
            <w:proofErr w:type="spellEnd"/>
          </w:p>
          <w:p w:rsidR="00D80155" w:rsidRP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  <w:p w:rsid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D80155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D80155" w:rsidRPr="00097886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41520C" w:rsidRDefault="0041520C" w:rsidP="006D7C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6D7CFB" w:rsidRPr="00097886" w:rsidRDefault="00491F4F" w:rsidP="006D7CFB">
      <w:pPr>
        <w:pStyle w:val="nietininhoudsopgave-hoofdstukkoppen"/>
        <w:rPr>
          <w:rFonts w:ascii="Georgia" w:hAnsi="Georgia"/>
          <w:sz w:val="22"/>
          <w:szCs w:val="22"/>
        </w:rPr>
      </w:pPr>
      <w:bookmarkStart w:id="0" w:name="_GoBack"/>
      <w:bookmarkEnd w:id="0"/>
      <w:r w:rsidRPr="00491F4F">
        <w:rPr>
          <w:rFonts w:ascii="Georgia" w:hAnsi="Georgia"/>
          <w:sz w:val="22"/>
          <w:szCs w:val="22"/>
        </w:rPr>
        <w:lastRenderedPageBreak/>
        <w:t xml:space="preserve">Сега </w:t>
      </w:r>
      <w:proofErr w:type="spellStart"/>
      <w:r w:rsidRPr="00491F4F">
        <w:rPr>
          <w:rFonts w:ascii="Georgia" w:hAnsi="Georgia"/>
          <w:sz w:val="22"/>
          <w:szCs w:val="22"/>
        </w:rPr>
        <w:t>ще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проверим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баланса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на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Филип</w:t>
      </w:r>
      <w:proofErr w:type="spellEnd"/>
      <w:r w:rsidRPr="00491F4F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  <w:lang w:val="bg-BG"/>
        </w:rPr>
        <w:t>В таблицата т</w:t>
      </w:r>
      <w:proofErr w:type="spellStart"/>
      <w:r w:rsidRPr="00491F4F">
        <w:rPr>
          <w:rFonts w:ascii="Georgia" w:hAnsi="Georgia"/>
          <w:sz w:val="22"/>
          <w:szCs w:val="22"/>
        </w:rPr>
        <w:t>рябва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да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запишем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приходите</w:t>
      </w:r>
      <w:proofErr w:type="spellEnd"/>
      <w:r w:rsidRPr="00491F4F">
        <w:rPr>
          <w:rFonts w:ascii="Georgia" w:hAnsi="Georgia"/>
          <w:sz w:val="22"/>
          <w:szCs w:val="22"/>
        </w:rPr>
        <w:t xml:space="preserve"> и </w:t>
      </w:r>
      <w:proofErr w:type="spellStart"/>
      <w:r w:rsidRPr="00491F4F">
        <w:rPr>
          <w:rFonts w:ascii="Georgia" w:hAnsi="Georgia"/>
          <w:sz w:val="22"/>
          <w:szCs w:val="22"/>
        </w:rPr>
        <w:t>разходите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>му</w:t>
      </w:r>
      <w:r>
        <w:rPr>
          <w:rFonts w:ascii="Georgia" w:hAnsi="Georgia"/>
          <w:sz w:val="22"/>
          <w:szCs w:val="22"/>
        </w:rPr>
        <w:t xml:space="preserve"> </w:t>
      </w:r>
      <w:r w:rsidRPr="00491F4F">
        <w:rPr>
          <w:rFonts w:ascii="Georgia" w:hAnsi="Georgia"/>
          <w:sz w:val="22"/>
          <w:szCs w:val="22"/>
        </w:rPr>
        <w:t xml:space="preserve">и </w:t>
      </w:r>
      <w:proofErr w:type="spellStart"/>
      <w:r w:rsidRPr="00491F4F">
        <w:rPr>
          <w:rFonts w:ascii="Georgia" w:hAnsi="Georgia"/>
          <w:sz w:val="22"/>
          <w:szCs w:val="22"/>
        </w:rPr>
        <w:t>след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това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да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ги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извадим</w:t>
      </w:r>
      <w:proofErr w:type="spellEnd"/>
      <w:r w:rsidRPr="00491F4F">
        <w:rPr>
          <w:rFonts w:ascii="Georgia" w:hAnsi="Georgia"/>
          <w:sz w:val="22"/>
          <w:szCs w:val="22"/>
        </w:rPr>
        <w:t xml:space="preserve">, </w:t>
      </w:r>
      <w:proofErr w:type="spellStart"/>
      <w:r w:rsidRPr="00491F4F">
        <w:rPr>
          <w:rFonts w:ascii="Georgia" w:hAnsi="Georgia"/>
          <w:sz w:val="22"/>
          <w:szCs w:val="22"/>
        </w:rPr>
        <w:t>за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да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разберем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колко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пари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bg-BG"/>
        </w:rPr>
        <w:t xml:space="preserve">са </w:t>
      </w:r>
      <w:r>
        <w:rPr>
          <w:rFonts w:ascii="Georgia" w:hAnsi="Georgia"/>
          <w:sz w:val="22"/>
          <w:szCs w:val="22"/>
        </w:rPr>
        <w:t xml:space="preserve">му </w:t>
      </w:r>
      <w:proofErr w:type="spellStart"/>
      <w:r>
        <w:rPr>
          <w:rFonts w:ascii="Georgia" w:hAnsi="Georgia"/>
          <w:sz w:val="22"/>
          <w:szCs w:val="22"/>
        </w:rPr>
        <w:t>останали</w:t>
      </w:r>
      <w:proofErr w:type="spellEnd"/>
      <w:r w:rsidRPr="00491F4F">
        <w:rPr>
          <w:rFonts w:ascii="Georgia" w:hAnsi="Georgia"/>
          <w:sz w:val="22"/>
          <w:szCs w:val="22"/>
        </w:rPr>
        <w:t xml:space="preserve">. </w:t>
      </w:r>
      <w:proofErr w:type="spellStart"/>
      <w:r w:rsidRPr="00491F4F">
        <w:rPr>
          <w:rFonts w:ascii="Georgia" w:hAnsi="Georgia"/>
          <w:sz w:val="22"/>
          <w:szCs w:val="22"/>
        </w:rPr>
        <w:t>След</w:t>
      </w:r>
      <w:proofErr w:type="spellEnd"/>
      <w:r w:rsidRPr="00491F4F">
        <w:rPr>
          <w:rFonts w:ascii="Georgia" w:hAnsi="Georgia"/>
          <w:sz w:val="22"/>
          <w:szCs w:val="22"/>
        </w:rPr>
        <w:t xml:space="preserve"> като </w:t>
      </w:r>
      <w:proofErr w:type="spellStart"/>
      <w:r w:rsidRPr="00491F4F">
        <w:rPr>
          <w:rFonts w:ascii="Georgia" w:hAnsi="Georgia"/>
          <w:sz w:val="22"/>
          <w:szCs w:val="22"/>
        </w:rPr>
        <w:t>операцията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бъде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извършена</w:t>
      </w:r>
      <w:proofErr w:type="spellEnd"/>
      <w:r w:rsidRPr="00491F4F">
        <w:rPr>
          <w:rFonts w:ascii="Georgia" w:hAnsi="Georgia"/>
          <w:sz w:val="22"/>
          <w:szCs w:val="22"/>
        </w:rPr>
        <w:t xml:space="preserve">, </w:t>
      </w:r>
      <w:proofErr w:type="spellStart"/>
      <w:r w:rsidRPr="00491F4F">
        <w:rPr>
          <w:rFonts w:ascii="Georgia" w:hAnsi="Georgia"/>
          <w:sz w:val="22"/>
          <w:szCs w:val="22"/>
        </w:rPr>
        <w:t>ще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анализираме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баланса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на</w:t>
      </w:r>
      <w:proofErr w:type="spellEnd"/>
      <w:r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Pr="00491F4F">
        <w:rPr>
          <w:rFonts w:ascii="Georgia" w:hAnsi="Georgia"/>
          <w:sz w:val="22"/>
          <w:szCs w:val="22"/>
        </w:rPr>
        <w:t>Филип</w:t>
      </w:r>
      <w:proofErr w:type="spellEnd"/>
      <w:r w:rsidR="00621567" w:rsidRPr="00097886">
        <w:rPr>
          <w:rFonts w:ascii="Georgia" w:hAnsi="Georgia"/>
          <w:sz w:val="22"/>
          <w:szCs w:val="22"/>
        </w:rPr>
        <w:t>.</w:t>
      </w:r>
    </w:p>
    <w:p w:rsidR="00B96EE3" w:rsidRPr="00097886" w:rsidRDefault="00B96EE3" w:rsidP="002B5B22">
      <w:pPr>
        <w:pStyle w:val="nietininhoudsopgave-hoofdstukkoppen"/>
        <w:rPr>
          <w:rFonts w:ascii="Georgia" w:hAnsi="Georgia"/>
          <w:sz w:val="20"/>
          <w:szCs w:val="20"/>
        </w:rPr>
      </w:pPr>
    </w:p>
    <w:tbl>
      <w:tblPr>
        <w:tblW w:w="6690" w:type="dxa"/>
        <w:tblInd w:w="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4418"/>
      </w:tblGrid>
      <w:tr w:rsidR="00B96EE3" w:rsidRPr="00097886" w:rsidTr="00F92284">
        <w:trPr>
          <w:trHeight w:val="1420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EE3" w:rsidRPr="00491F4F" w:rsidRDefault="00491F4F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b/>
                <w:sz w:val="20"/>
                <w:szCs w:val="20"/>
                <w:lang w:val="bg-BG"/>
              </w:rPr>
              <w:t>Приход</w:t>
            </w:r>
          </w:p>
          <w:p w:rsidR="00B96EE3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799140" cy="399569"/>
                  <wp:effectExtent l="19050" t="0" r="960" b="0"/>
                  <wp:docPr id="10" name="Imagen 2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5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583" cy="40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7CFB"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465044" cy="407254"/>
                  <wp:effectExtent l="19050" t="0" r="0" b="0"/>
                  <wp:docPr id="19" name="Imagen 1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91" cy="40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EE3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Pr="00097886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B96EE3" w:rsidRPr="00097886" w:rsidTr="00F92284">
        <w:trPr>
          <w:trHeight w:val="1370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57EF" w:rsidRPr="00491F4F" w:rsidRDefault="00491F4F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b/>
                <w:sz w:val="20"/>
                <w:szCs w:val="20"/>
                <w:lang w:val="bg-BG"/>
              </w:rPr>
              <w:t>Разходи</w:t>
            </w:r>
          </w:p>
          <w:p w:rsidR="00621567" w:rsidRPr="00097886" w:rsidRDefault="00621567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B96EE3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541884" cy="414938"/>
                  <wp:effectExtent l="19050" t="0" r="0" b="0"/>
                  <wp:docPr id="11" name="Imagen 3" descr="C:\Users\Usuario\Desktop\ARASAAC Color\Pictogramas_Color_completo\pag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Usuario\Desktop\ARASAAC Color\Pictogramas_Color_completo\pag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96" cy="415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549569" cy="422622"/>
                  <wp:effectExtent l="19050" t="0" r="2881" b="0"/>
                  <wp:docPr id="12" name="Imagen 4" descr="C:\Users\Usuario\Desktop\ARASAAC Color\Pictogramas_Color_completo\m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Usuario\Desktop\ARASAAC Color\Pictogramas_Color_completo\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90" cy="4244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EE3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Pr="00097886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B96EE3" w:rsidRPr="00097886" w:rsidTr="00F92284">
        <w:trPr>
          <w:trHeight w:val="1826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57EF" w:rsidRPr="00491F4F" w:rsidRDefault="00491F4F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  <w:lang w:val="bg-BG"/>
              </w:rPr>
            </w:pPr>
            <w:r>
              <w:rPr>
                <w:rFonts w:ascii="Georgia" w:hAnsi="Georgia"/>
                <w:b/>
                <w:sz w:val="20"/>
                <w:szCs w:val="20"/>
                <w:lang w:val="bg-BG"/>
              </w:rPr>
              <w:t>Баланс</w:t>
            </w:r>
          </w:p>
          <w:p w:rsidR="00621567" w:rsidRPr="00097886" w:rsidRDefault="00621567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40005</wp:posOffset>
                  </wp:positionV>
                  <wp:extent cx="816610" cy="749935"/>
                  <wp:effectExtent l="19050" t="0" r="2540" b="0"/>
                  <wp:wrapNone/>
                  <wp:docPr id="23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D7CFB" w:rsidRPr="00097886" w:rsidRDefault="006D7CFB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EE3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96EE3" w:rsidRDefault="00B96EE3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Pr="00097886" w:rsidRDefault="00F92284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D7CFB" w:rsidRPr="00097886" w:rsidRDefault="008F7570" w:rsidP="002B5B22">
      <w:pPr>
        <w:pStyle w:val="nietininhoudsopgave-hoofdstukkoppen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Същата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дейност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="00491F4F" w:rsidRPr="00491F4F">
        <w:rPr>
          <w:rFonts w:ascii="Georgia" w:hAnsi="Georgia"/>
          <w:sz w:val="22"/>
          <w:szCs w:val="22"/>
        </w:rPr>
        <w:t>се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="00491F4F" w:rsidRPr="00491F4F">
        <w:rPr>
          <w:rFonts w:ascii="Georgia" w:hAnsi="Georgia"/>
          <w:sz w:val="22"/>
          <w:szCs w:val="22"/>
        </w:rPr>
        <w:t>извършва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с </w:t>
      </w:r>
      <w:proofErr w:type="spellStart"/>
      <w:r w:rsidR="00491F4F" w:rsidRPr="00491F4F">
        <w:rPr>
          <w:rFonts w:ascii="Georgia" w:hAnsi="Georgia"/>
          <w:sz w:val="22"/>
          <w:szCs w:val="22"/>
        </w:rPr>
        <w:t>приходите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и </w:t>
      </w:r>
      <w:proofErr w:type="spellStart"/>
      <w:r w:rsidR="00491F4F" w:rsidRPr="00491F4F">
        <w:rPr>
          <w:rFonts w:ascii="Georgia" w:hAnsi="Georgia"/>
          <w:sz w:val="22"/>
          <w:szCs w:val="22"/>
        </w:rPr>
        <w:t>разходите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="00491F4F" w:rsidRPr="00491F4F">
        <w:rPr>
          <w:rFonts w:ascii="Georgia" w:hAnsi="Georgia"/>
          <w:sz w:val="22"/>
          <w:szCs w:val="22"/>
        </w:rPr>
        <w:t>на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всеки </w:t>
      </w:r>
      <w:proofErr w:type="spellStart"/>
      <w:r w:rsidR="00491F4F" w:rsidRPr="00491F4F">
        <w:rPr>
          <w:rFonts w:ascii="Georgia" w:hAnsi="Georgia"/>
          <w:sz w:val="22"/>
          <w:szCs w:val="22"/>
        </w:rPr>
        <w:t>от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="00491F4F" w:rsidRPr="00491F4F">
        <w:rPr>
          <w:rFonts w:ascii="Georgia" w:hAnsi="Georgia"/>
          <w:sz w:val="22"/>
          <w:szCs w:val="22"/>
        </w:rPr>
        <w:t>участниците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в </w:t>
      </w:r>
      <w:proofErr w:type="spellStart"/>
      <w:r w:rsidR="00491F4F" w:rsidRPr="00491F4F">
        <w:rPr>
          <w:rFonts w:ascii="Georgia" w:hAnsi="Georgia"/>
          <w:sz w:val="22"/>
          <w:szCs w:val="22"/>
        </w:rPr>
        <w:t>групата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, като </w:t>
      </w:r>
      <w:proofErr w:type="spellStart"/>
      <w:r w:rsidR="00491F4F" w:rsidRPr="00491F4F">
        <w:rPr>
          <w:rFonts w:ascii="Georgia" w:hAnsi="Georgia"/>
          <w:sz w:val="22"/>
          <w:szCs w:val="22"/>
        </w:rPr>
        <w:t>се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="00491F4F" w:rsidRPr="00491F4F">
        <w:rPr>
          <w:rFonts w:ascii="Georgia" w:hAnsi="Georgia"/>
          <w:sz w:val="22"/>
          <w:szCs w:val="22"/>
        </w:rPr>
        <w:t>анализира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="00491F4F" w:rsidRPr="00491F4F">
        <w:rPr>
          <w:rFonts w:ascii="Georgia" w:hAnsi="Georgia"/>
          <w:sz w:val="22"/>
          <w:szCs w:val="22"/>
        </w:rPr>
        <w:t>какво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е </w:t>
      </w:r>
      <w:proofErr w:type="spellStart"/>
      <w:r w:rsidR="00491F4F" w:rsidRPr="00491F4F">
        <w:rPr>
          <w:rFonts w:ascii="Georgia" w:hAnsi="Georgia"/>
          <w:sz w:val="22"/>
          <w:szCs w:val="22"/>
        </w:rPr>
        <w:t>тяхното</w:t>
      </w:r>
      <w:proofErr w:type="spellEnd"/>
      <w:r w:rsidR="00491F4F" w:rsidRPr="00491F4F">
        <w:rPr>
          <w:rFonts w:ascii="Georgia" w:hAnsi="Georgia"/>
          <w:sz w:val="22"/>
          <w:szCs w:val="22"/>
        </w:rPr>
        <w:t xml:space="preserve"> </w:t>
      </w:r>
      <w:proofErr w:type="spellStart"/>
      <w:r w:rsidR="00491F4F" w:rsidRPr="00491F4F">
        <w:rPr>
          <w:rFonts w:ascii="Georgia" w:hAnsi="Georgia"/>
          <w:sz w:val="22"/>
          <w:szCs w:val="22"/>
        </w:rPr>
        <w:t>салдо</w:t>
      </w:r>
      <w:proofErr w:type="spellEnd"/>
      <w:r w:rsidR="0057746F" w:rsidRPr="00097886">
        <w:rPr>
          <w:rFonts w:ascii="Georgia" w:hAnsi="Georgia"/>
          <w:sz w:val="22"/>
          <w:szCs w:val="22"/>
        </w:rPr>
        <w:t>.</w:t>
      </w: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F92284">
      <w:pPr>
        <w:pStyle w:val="Hoofdstukkoppen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3673502" cy="3673502"/>
            <wp:effectExtent l="19050" t="0" r="3148" b="0"/>
            <wp:docPr id="61" name="Imagen 1" descr="C:\Users\jose.gil\Downloads\horizontal-207130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gil\Downloads\horizontal-2071307_19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55" cy="367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sectPr w:rsidR="00F92284" w:rsidSect="00687810">
      <w:headerReference w:type="default" r:id="rId17"/>
      <w:footerReference w:type="default" r:id="rId18"/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04" w:rsidRDefault="00093304" w:rsidP="00E04058">
      <w:pPr>
        <w:spacing w:line="240" w:lineRule="auto"/>
      </w:pPr>
      <w:r>
        <w:separator/>
      </w:r>
    </w:p>
  </w:endnote>
  <w:endnote w:type="continuationSeparator" w:id="0">
    <w:p w:rsidR="00093304" w:rsidRDefault="00093304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02" w:rsidRDefault="00BA2402">
    <w:pPr>
      <w:pStyle w:val="Footer"/>
      <w:jc w:val="right"/>
    </w:pPr>
  </w:p>
  <w:p w:rsidR="00BA2402" w:rsidRDefault="00BA2402">
    <w:pPr>
      <w:pStyle w:val="Footer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04" w:rsidRDefault="00093304" w:rsidP="00E04058">
      <w:pPr>
        <w:spacing w:line="240" w:lineRule="auto"/>
      </w:pPr>
      <w:r>
        <w:separator/>
      </w:r>
    </w:p>
  </w:footnote>
  <w:footnote w:type="continuationSeparator" w:id="0">
    <w:p w:rsidR="00093304" w:rsidRDefault="00093304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55" w:rsidRDefault="004152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6486525</wp:posOffset>
          </wp:positionH>
          <wp:positionV relativeFrom="paragraph">
            <wp:posOffset>91440</wp:posOffset>
          </wp:positionV>
          <wp:extent cx="1746504" cy="384048"/>
          <wp:effectExtent l="0" t="0" r="6350" b="0"/>
          <wp:wrapTight wrapText="bothSides">
            <wp:wrapPolygon edited="0">
              <wp:start x="0" y="0"/>
              <wp:lineTo x="0" y="20384"/>
              <wp:lineTo x="21443" y="20384"/>
              <wp:lineTo x="2144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155" w:rsidRPr="00D80155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-4370</wp:posOffset>
          </wp:positionH>
          <wp:positionV relativeFrom="paragraph">
            <wp:posOffset>-26894</wp:posOffset>
          </wp:positionV>
          <wp:extent cx="1057275" cy="487344"/>
          <wp:effectExtent l="0" t="0" r="9525" b="5715"/>
          <wp:wrapSquare wrapText="bothSides"/>
          <wp:docPr id="4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498A"/>
    <w:rsid w:val="00087765"/>
    <w:rsid w:val="00092626"/>
    <w:rsid w:val="00093304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D7959"/>
    <w:rsid w:val="003E2195"/>
    <w:rsid w:val="003E3310"/>
    <w:rsid w:val="003F4588"/>
    <w:rsid w:val="00400B0F"/>
    <w:rsid w:val="00406469"/>
    <w:rsid w:val="00406AEB"/>
    <w:rsid w:val="0041520C"/>
    <w:rsid w:val="00417F02"/>
    <w:rsid w:val="004203BC"/>
    <w:rsid w:val="00420E4A"/>
    <w:rsid w:val="00424A3D"/>
    <w:rsid w:val="00430BEC"/>
    <w:rsid w:val="00430D07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1F4F"/>
    <w:rsid w:val="004958CF"/>
    <w:rsid w:val="00497DBE"/>
    <w:rsid w:val="00497F5A"/>
    <w:rsid w:val="004A011C"/>
    <w:rsid w:val="004A3DCB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3CA7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A3D"/>
    <w:rsid w:val="00680171"/>
    <w:rsid w:val="00681465"/>
    <w:rsid w:val="00683179"/>
    <w:rsid w:val="00687810"/>
    <w:rsid w:val="006907A2"/>
    <w:rsid w:val="0069137B"/>
    <w:rsid w:val="00692AF4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729E7"/>
    <w:rsid w:val="00773412"/>
    <w:rsid w:val="00777762"/>
    <w:rsid w:val="00794971"/>
    <w:rsid w:val="00795921"/>
    <w:rsid w:val="00796333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34AD"/>
    <w:rsid w:val="008A4D81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7570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0E4"/>
    <w:rsid w:val="00AD06F2"/>
    <w:rsid w:val="00AD10F1"/>
    <w:rsid w:val="00AD1EAA"/>
    <w:rsid w:val="00AD4A96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2ACC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4504"/>
    <w:rsid w:val="00C5778E"/>
    <w:rsid w:val="00C6366F"/>
    <w:rsid w:val="00C70AE7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01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C0747"/>
    <w:rsid w:val="00DD44AD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CC1B10-9CD9-42D9-8D6E-92CC677B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0405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04058"/>
    <w:rPr>
      <w:lang w:val="nl-NL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Caption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yperlink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Heading1Char">
    <w:name w:val="Heading 1 Char"/>
    <w:link w:val="Heading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TO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O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O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TableNormal"/>
    <w:next w:val="TableGrid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Normal"/>
    <w:next w:val="TableGrid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Normal"/>
    <w:next w:val="TableGrid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eNormal"/>
    <w:uiPriority w:val="61"/>
    <w:rsid w:val="00AD1EA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38792-37C5-4B09-9BA6-5AFAEF7E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Fernanda</cp:lastModifiedBy>
  <cp:revision>6</cp:revision>
  <cp:lastPrinted>2021-02-23T07:49:00Z</cp:lastPrinted>
  <dcterms:created xsi:type="dcterms:W3CDTF">2021-04-21T01:40:00Z</dcterms:created>
  <dcterms:modified xsi:type="dcterms:W3CDTF">2021-04-27T10:38:00Z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